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AB" w:rsidRPr="00241D09" w:rsidRDefault="00241D09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Р</w:t>
      </w:r>
      <w:r w:rsidR="00781DAB" w:rsidRPr="00241D09">
        <w:rPr>
          <w:b/>
          <w:sz w:val="28"/>
          <w:szCs w:val="28"/>
        </w:rPr>
        <w:t>Ф</w:t>
      </w:r>
    </w:p>
    <w:p w:rsidR="00781DAB" w:rsidRPr="00241D09" w:rsidRDefault="00781DAB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КАЛУЖСКАЯ ОБЛАСТЬ МАЛОЯРОСЛАВЕЦКИЙ РАЙОН</w:t>
      </w:r>
    </w:p>
    <w:p w:rsidR="00781DAB" w:rsidRPr="00241D09" w:rsidRDefault="00781DAB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АДМИНИСТРАЦИЯ СЕЛЬСКОГО ПОСЕЛЕНИЯ</w:t>
      </w:r>
    </w:p>
    <w:p w:rsidR="00781DAB" w:rsidRPr="00241D09" w:rsidRDefault="00781DAB" w:rsidP="001851FF">
      <w:pPr>
        <w:jc w:val="center"/>
        <w:rPr>
          <w:sz w:val="28"/>
          <w:szCs w:val="28"/>
        </w:rPr>
      </w:pPr>
      <w:r w:rsidRPr="00241D09">
        <w:rPr>
          <w:b/>
          <w:sz w:val="28"/>
          <w:szCs w:val="28"/>
        </w:rPr>
        <w:t xml:space="preserve">«ДЕРЕВНЯ </w:t>
      </w:r>
      <w:r w:rsidR="00241D09" w:rsidRPr="00241D09">
        <w:rPr>
          <w:b/>
          <w:sz w:val="28"/>
          <w:szCs w:val="28"/>
        </w:rPr>
        <w:t>ПРУДКИ</w:t>
      </w:r>
      <w:r w:rsidRPr="00241D09">
        <w:rPr>
          <w:sz w:val="28"/>
          <w:szCs w:val="28"/>
        </w:rPr>
        <w:t>»</w:t>
      </w:r>
    </w:p>
    <w:p w:rsidR="00781DAB" w:rsidRPr="00241D09" w:rsidRDefault="00781DAB" w:rsidP="001851FF">
      <w:pPr>
        <w:rPr>
          <w:sz w:val="28"/>
          <w:szCs w:val="28"/>
        </w:rPr>
      </w:pPr>
    </w:p>
    <w:p w:rsidR="00AE51A9" w:rsidRPr="00347BC7" w:rsidRDefault="00AE51A9" w:rsidP="001851FF"/>
    <w:p w:rsidR="00781DAB" w:rsidRPr="008671AD" w:rsidRDefault="00241D09" w:rsidP="00241D09">
      <w:pPr>
        <w:pStyle w:val="1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81DAB" w:rsidRPr="00241D09">
        <w:rPr>
          <w:sz w:val="28"/>
          <w:szCs w:val="28"/>
        </w:rPr>
        <w:t xml:space="preserve">П О С Т А Н О В Л Е Н И Е </w:t>
      </w:r>
    </w:p>
    <w:p w:rsidR="00781DAB" w:rsidRPr="00241D09" w:rsidRDefault="00781DAB" w:rsidP="001851FF">
      <w:pPr>
        <w:pStyle w:val="aa"/>
        <w:rPr>
          <w:sz w:val="28"/>
          <w:szCs w:val="28"/>
        </w:rPr>
      </w:pPr>
    </w:p>
    <w:p w:rsidR="00781DAB" w:rsidRPr="00241D09" w:rsidRDefault="00781DAB" w:rsidP="001851FF">
      <w:pPr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 xml:space="preserve">от  </w:t>
      </w:r>
      <w:r w:rsidR="00241D09">
        <w:rPr>
          <w:b/>
          <w:sz w:val="28"/>
          <w:szCs w:val="28"/>
        </w:rPr>
        <w:t>03 марта</w:t>
      </w:r>
      <w:r w:rsidRPr="00241D09">
        <w:rPr>
          <w:b/>
          <w:sz w:val="28"/>
          <w:szCs w:val="28"/>
        </w:rPr>
        <w:t xml:space="preserve"> 20</w:t>
      </w:r>
      <w:r w:rsidR="00E46714" w:rsidRPr="00241D09">
        <w:rPr>
          <w:b/>
          <w:sz w:val="28"/>
          <w:szCs w:val="28"/>
        </w:rPr>
        <w:t>2</w:t>
      </w:r>
      <w:r w:rsidR="00241D09">
        <w:rPr>
          <w:b/>
          <w:sz w:val="28"/>
          <w:szCs w:val="28"/>
        </w:rPr>
        <w:t>2</w:t>
      </w:r>
      <w:r w:rsidRPr="00241D09">
        <w:rPr>
          <w:b/>
          <w:sz w:val="28"/>
          <w:szCs w:val="28"/>
        </w:rPr>
        <w:t xml:space="preserve"> года</w:t>
      </w:r>
      <w:r w:rsidRPr="00241D09">
        <w:rPr>
          <w:b/>
          <w:sz w:val="28"/>
          <w:szCs w:val="28"/>
        </w:rPr>
        <w:tab/>
        <w:t xml:space="preserve">                                                                               </w:t>
      </w:r>
      <w:r w:rsidR="00241D09">
        <w:rPr>
          <w:b/>
          <w:sz w:val="28"/>
          <w:szCs w:val="28"/>
        </w:rPr>
        <w:t xml:space="preserve">                        </w:t>
      </w:r>
      <w:r w:rsidRPr="00241D09">
        <w:rPr>
          <w:b/>
          <w:sz w:val="28"/>
          <w:szCs w:val="28"/>
        </w:rPr>
        <w:t xml:space="preserve"> № </w:t>
      </w:r>
      <w:r w:rsidR="00241D09">
        <w:rPr>
          <w:b/>
          <w:sz w:val="28"/>
          <w:szCs w:val="28"/>
        </w:rPr>
        <w:t>11</w:t>
      </w:r>
      <w:r w:rsidRPr="00241D09">
        <w:rPr>
          <w:b/>
          <w:sz w:val="28"/>
          <w:szCs w:val="28"/>
        </w:rPr>
        <w:tab/>
      </w:r>
    </w:p>
    <w:p w:rsidR="00AE51A9" w:rsidRPr="00241D09" w:rsidRDefault="00AE51A9" w:rsidP="001851FF">
      <w:pPr>
        <w:rPr>
          <w:b/>
          <w:sz w:val="28"/>
          <w:szCs w:val="28"/>
        </w:rPr>
      </w:pPr>
    </w:p>
    <w:p w:rsidR="00241D09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>Об утверждении  муниципальной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  <w:r w:rsidR="00835EEC" w:rsidRP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D09" w:rsidRDefault="00B627F4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35EEC" w:rsidRPr="00241D09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«Развитие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культуры   в </w:t>
      </w:r>
    </w:p>
    <w:p w:rsidR="00241D09" w:rsidRDefault="00781DAB" w:rsidP="00835E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сельском   поселении  «Деревня  </w:t>
      </w:r>
      <w:r w:rsidR="00241D09">
        <w:rPr>
          <w:rFonts w:ascii="Times New Roman" w:hAnsi="Times New Roman" w:cs="Times New Roman"/>
          <w:b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24724" w:rsidRPr="00241D09" w:rsidRDefault="00781DAB" w:rsidP="00835E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20</w:t>
      </w:r>
      <w:r w:rsidR="00E46714" w:rsidRPr="00241D09">
        <w:rPr>
          <w:rFonts w:ascii="Times New Roman" w:hAnsi="Times New Roman" w:cs="Times New Roman"/>
          <w:b/>
          <w:sz w:val="28"/>
          <w:szCs w:val="28"/>
        </w:rPr>
        <w:t>2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2 и плановый период 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20</w:t>
      </w:r>
      <w:r w:rsidR="00835EEC" w:rsidRPr="00241D09">
        <w:rPr>
          <w:rFonts w:ascii="Times New Roman" w:hAnsi="Times New Roman" w:cs="Times New Roman"/>
          <w:b/>
          <w:sz w:val="28"/>
          <w:szCs w:val="28"/>
        </w:rPr>
        <w:t>2</w:t>
      </w:r>
      <w:r w:rsidR="00347BC7" w:rsidRPr="00241D09">
        <w:rPr>
          <w:rFonts w:ascii="Times New Roman" w:hAnsi="Times New Roman" w:cs="Times New Roman"/>
          <w:b/>
          <w:sz w:val="28"/>
          <w:szCs w:val="28"/>
        </w:rPr>
        <w:t>3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и  2024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781DAB" w:rsidRPr="00241D09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DAB" w:rsidRPr="00241D09" w:rsidRDefault="00073A33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DAB" w:rsidRPr="00241D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 и  Уставом муниципального образования сельского поселения «Деревня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="00781DAB" w:rsidRPr="00241D09">
        <w:rPr>
          <w:rFonts w:ascii="Times New Roman" w:hAnsi="Times New Roman" w:cs="Times New Roman"/>
          <w:sz w:val="28"/>
          <w:szCs w:val="28"/>
        </w:rPr>
        <w:t xml:space="preserve">», администрация сельского поселения «Деревня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="00781DAB" w:rsidRPr="00241D09">
        <w:rPr>
          <w:rFonts w:ascii="Times New Roman" w:hAnsi="Times New Roman" w:cs="Times New Roman"/>
          <w:sz w:val="28"/>
          <w:szCs w:val="28"/>
        </w:rPr>
        <w:t>»</w:t>
      </w:r>
    </w:p>
    <w:p w:rsidR="00781DAB" w:rsidRPr="00241D09" w:rsidRDefault="00781DAB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1DAB" w:rsidRPr="00241D09" w:rsidRDefault="00241D09" w:rsidP="00241D0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>П О С Т А Н О В  Л Я Е Т :</w:t>
      </w:r>
    </w:p>
    <w:p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DAB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D09">
        <w:rPr>
          <w:rFonts w:ascii="Times New Roman" w:hAnsi="Times New Roman" w:cs="Times New Roman"/>
          <w:sz w:val="28"/>
          <w:szCs w:val="28"/>
        </w:rPr>
        <w:t>1.</w:t>
      </w:r>
      <w:r w:rsidR="00241D09">
        <w:rPr>
          <w:rFonts w:ascii="Times New Roman" w:hAnsi="Times New Roman" w:cs="Times New Roman"/>
          <w:sz w:val="28"/>
          <w:szCs w:val="28"/>
        </w:rPr>
        <w:t xml:space="preserve"> Утвердить муниципальную целевую </w:t>
      </w:r>
      <w:r w:rsidRPr="00241D09">
        <w:rPr>
          <w:rFonts w:ascii="Times New Roman" w:hAnsi="Times New Roman" w:cs="Times New Roman"/>
          <w:sz w:val="28"/>
          <w:szCs w:val="28"/>
        </w:rPr>
        <w:t>программу</w:t>
      </w:r>
      <w:r w:rsidR="00835EEC" w:rsidRPr="00241D09">
        <w:rPr>
          <w:rFonts w:ascii="Times New Roman" w:hAnsi="Times New Roman" w:cs="Times New Roman"/>
          <w:sz w:val="28"/>
          <w:szCs w:val="28"/>
        </w:rPr>
        <w:t xml:space="preserve"> </w:t>
      </w:r>
      <w:r w:rsidR="00241D09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r w:rsidRPr="00241D09">
        <w:rPr>
          <w:rFonts w:ascii="Times New Roman" w:hAnsi="Times New Roman" w:cs="Times New Roman"/>
          <w:sz w:val="28"/>
          <w:szCs w:val="28"/>
        </w:rPr>
        <w:t xml:space="preserve">сельском   поселении  «Деревня 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sz w:val="28"/>
          <w:szCs w:val="28"/>
        </w:rPr>
        <w:t xml:space="preserve">» на </w:t>
      </w:r>
      <w:r w:rsidR="00E24724" w:rsidRPr="00241D09">
        <w:rPr>
          <w:rFonts w:ascii="Times New Roman" w:hAnsi="Times New Roman" w:cs="Times New Roman"/>
          <w:sz w:val="28"/>
          <w:szCs w:val="28"/>
        </w:rPr>
        <w:t>20</w:t>
      </w:r>
      <w:r w:rsidR="00E46714" w:rsidRPr="00241D09">
        <w:rPr>
          <w:rFonts w:ascii="Times New Roman" w:hAnsi="Times New Roman" w:cs="Times New Roman"/>
          <w:sz w:val="28"/>
          <w:szCs w:val="28"/>
        </w:rPr>
        <w:t>2</w:t>
      </w:r>
      <w:r w:rsidR="00241D09">
        <w:rPr>
          <w:rFonts w:ascii="Times New Roman" w:hAnsi="Times New Roman" w:cs="Times New Roman"/>
          <w:sz w:val="28"/>
          <w:szCs w:val="28"/>
        </w:rPr>
        <w:t xml:space="preserve">2 и плановый период  </w:t>
      </w:r>
      <w:r w:rsidR="00E24724" w:rsidRPr="00241D09">
        <w:rPr>
          <w:rFonts w:ascii="Times New Roman" w:hAnsi="Times New Roman" w:cs="Times New Roman"/>
          <w:sz w:val="28"/>
          <w:szCs w:val="28"/>
        </w:rPr>
        <w:t>20</w:t>
      </w:r>
      <w:r w:rsidR="00835EEC" w:rsidRPr="00241D09">
        <w:rPr>
          <w:rFonts w:ascii="Times New Roman" w:hAnsi="Times New Roman" w:cs="Times New Roman"/>
          <w:sz w:val="28"/>
          <w:szCs w:val="28"/>
        </w:rPr>
        <w:t>2</w:t>
      </w:r>
      <w:r w:rsidR="00347BC7" w:rsidRPr="00241D09">
        <w:rPr>
          <w:rFonts w:ascii="Times New Roman" w:hAnsi="Times New Roman" w:cs="Times New Roman"/>
          <w:sz w:val="28"/>
          <w:szCs w:val="28"/>
        </w:rPr>
        <w:t>3</w:t>
      </w:r>
      <w:r w:rsidR="00241D09">
        <w:rPr>
          <w:rFonts w:ascii="Times New Roman" w:hAnsi="Times New Roman" w:cs="Times New Roman"/>
          <w:sz w:val="28"/>
          <w:szCs w:val="28"/>
        </w:rPr>
        <w:t xml:space="preserve"> и 2024</w:t>
      </w:r>
      <w:r w:rsidR="00E24724" w:rsidRPr="00241D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»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0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41D09" w:rsidRPr="00241D09" w:rsidRDefault="00241D09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EEC" w:rsidRDefault="00835EEC" w:rsidP="00835E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1D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41D09">
        <w:rPr>
          <w:rFonts w:ascii="Times New Roman" w:hAnsi="Times New Roman" w:cs="Times New Roman"/>
          <w:sz w:val="28"/>
          <w:szCs w:val="28"/>
        </w:rPr>
        <w:t xml:space="preserve"> 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сельского     поселения «Деревня 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>»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25.1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>1.20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19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 91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ограммы «Развитие культуры в  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сельском   поселении  «Деревня  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20 и плановый период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1 и 2024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</w:p>
    <w:p w:rsidR="00241D09" w:rsidRPr="00241D09" w:rsidRDefault="00241D09" w:rsidP="00835E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1D09" w:rsidRPr="00241D09" w:rsidRDefault="00241D09" w:rsidP="00241D09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1D09">
        <w:rPr>
          <w:sz w:val="28"/>
          <w:szCs w:val="28"/>
        </w:rPr>
        <w:t>3.</w:t>
      </w:r>
      <w:r>
        <w:rPr>
          <w:rFonts w:eastAsia="Calibri"/>
          <w:szCs w:val="28"/>
          <w:lang w:eastAsia="en-US"/>
        </w:rPr>
        <w:t xml:space="preserve"> </w:t>
      </w:r>
      <w:r w:rsidRPr="00241D09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Прудки»</w:t>
      </w:r>
    </w:p>
    <w:p w:rsidR="00781DAB" w:rsidRPr="00241D09" w:rsidRDefault="00781DAB" w:rsidP="00E46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DAB" w:rsidRPr="00241D09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1DAB" w:rsidRPr="00241D09" w:rsidRDefault="00781DAB" w:rsidP="00A5762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DAB" w:rsidRPr="00241D09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1DAB" w:rsidRPr="00241D09" w:rsidRDefault="00AE51A9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>Г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>лав</w:t>
      </w:r>
      <w:r w:rsidR="00241D09">
        <w:rPr>
          <w:rFonts w:ascii="Times New Roman" w:hAnsi="Times New Roman" w:cs="Times New Roman"/>
          <w:b/>
          <w:sz w:val="28"/>
          <w:szCs w:val="28"/>
        </w:rPr>
        <w:t>а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781DAB" w:rsidRPr="00241D09" w:rsidRDefault="00781DAB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r w:rsidR="00241D09">
        <w:rPr>
          <w:rFonts w:ascii="Times New Roman" w:hAnsi="Times New Roman" w:cs="Times New Roman"/>
          <w:b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»                                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1D09">
        <w:rPr>
          <w:rFonts w:ascii="Times New Roman" w:hAnsi="Times New Roman" w:cs="Times New Roman"/>
          <w:b/>
          <w:sz w:val="28"/>
          <w:szCs w:val="28"/>
        </w:rPr>
        <w:t>И.В. Кононенко</w:t>
      </w:r>
    </w:p>
    <w:p w:rsidR="00781DAB" w:rsidRPr="00241D09" w:rsidRDefault="00781DAB" w:rsidP="00AE51A9">
      <w:pPr>
        <w:pStyle w:val="a5"/>
        <w:jc w:val="left"/>
        <w:rPr>
          <w:b/>
          <w:sz w:val="28"/>
          <w:szCs w:val="28"/>
        </w:rPr>
      </w:pPr>
    </w:p>
    <w:p w:rsidR="00781DAB" w:rsidRPr="00347BC7" w:rsidRDefault="00781DAB" w:rsidP="001851FF">
      <w:pPr>
        <w:pStyle w:val="a5"/>
        <w:ind w:firstLine="0"/>
        <w:rPr>
          <w:b/>
          <w:sz w:val="24"/>
          <w:szCs w:val="24"/>
        </w:rPr>
      </w:pP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  <w:sectPr w:rsidR="00781DAB" w:rsidSect="00A57621">
          <w:footerReference w:type="even" r:id="rId8"/>
          <w:footerReference w:type="default" r:id="rId9"/>
          <w:pgSz w:w="11906" w:h="16838"/>
          <w:pgMar w:top="1134" w:right="289" w:bottom="1134" w:left="357" w:header="709" w:footer="709" w:gutter="0"/>
          <w:cols w:space="708"/>
          <w:docGrid w:linePitch="360"/>
        </w:sectPr>
      </w:pPr>
    </w:p>
    <w:p w:rsidR="00781DAB" w:rsidRPr="001851FF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СП «Деревня </w:t>
      </w:r>
      <w:r w:rsidR="007C0816">
        <w:rPr>
          <w:rFonts w:ascii="Times New Roman" w:hAnsi="Times New Roman"/>
          <w:sz w:val="18"/>
          <w:szCs w:val="18"/>
        </w:rPr>
        <w:t>Прудки</w:t>
      </w:r>
      <w:r>
        <w:rPr>
          <w:rFonts w:ascii="Times New Roman" w:hAnsi="Times New Roman"/>
          <w:sz w:val="18"/>
          <w:szCs w:val="18"/>
        </w:rPr>
        <w:t xml:space="preserve">»» от </w:t>
      </w:r>
      <w:r w:rsidR="007C0816">
        <w:rPr>
          <w:rFonts w:ascii="Times New Roman" w:hAnsi="Times New Roman"/>
          <w:sz w:val="18"/>
          <w:szCs w:val="18"/>
        </w:rPr>
        <w:t>03</w:t>
      </w:r>
      <w:r>
        <w:rPr>
          <w:rFonts w:ascii="Times New Roman" w:hAnsi="Times New Roman"/>
          <w:sz w:val="18"/>
          <w:szCs w:val="18"/>
        </w:rPr>
        <w:t>.</w:t>
      </w:r>
      <w:r w:rsidR="007C0816">
        <w:rPr>
          <w:rFonts w:ascii="Times New Roman" w:hAnsi="Times New Roman"/>
          <w:sz w:val="18"/>
          <w:szCs w:val="18"/>
        </w:rPr>
        <w:t>03</w:t>
      </w:r>
      <w:r>
        <w:rPr>
          <w:rFonts w:ascii="Times New Roman" w:hAnsi="Times New Roman"/>
          <w:sz w:val="18"/>
          <w:szCs w:val="18"/>
        </w:rPr>
        <w:t>.20</w:t>
      </w:r>
      <w:r w:rsidR="00E46714">
        <w:rPr>
          <w:rFonts w:ascii="Times New Roman" w:hAnsi="Times New Roman"/>
          <w:sz w:val="18"/>
          <w:szCs w:val="18"/>
        </w:rPr>
        <w:t>2</w:t>
      </w:r>
      <w:r w:rsidR="007C081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 № </w:t>
      </w:r>
      <w:r w:rsidR="007C0816">
        <w:rPr>
          <w:rFonts w:ascii="Times New Roman" w:hAnsi="Times New Roman"/>
          <w:sz w:val="18"/>
          <w:szCs w:val="18"/>
        </w:rPr>
        <w:t>11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1DAB" w:rsidRDefault="00781DAB" w:rsidP="003633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  <w:r w:rsidRPr="007C0816">
        <w:rPr>
          <w:b/>
          <w:bCs/>
        </w:rPr>
        <w:t>ПАСПОРТ</w:t>
      </w: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r w:rsidRPr="007C0816">
        <w:rPr>
          <w:b/>
          <w:bCs/>
        </w:rPr>
        <w:t>муниципальной  целевой программы сельского поселения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r w:rsidRPr="007C0816">
        <w:rPr>
          <w:b/>
          <w:bCs/>
        </w:rPr>
        <w:t>«Развитие культуры в сельском поселении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1845"/>
        <w:gridCol w:w="1440"/>
        <w:gridCol w:w="3195"/>
        <w:gridCol w:w="2880"/>
        <w:gridCol w:w="2880"/>
      </w:tblGrid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Ответственный исполнитель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</w:pPr>
            <w:r w:rsidRPr="007C0816">
              <w:t xml:space="preserve">Администрация сельского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t>.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Соисполнители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7C0816">
            <w:pPr>
              <w:autoSpaceDE w:val="0"/>
              <w:autoSpaceDN w:val="0"/>
              <w:adjustRightInd w:val="0"/>
            </w:pPr>
            <w:r w:rsidRPr="007C0816">
              <w:t>МУК «</w:t>
            </w:r>
            <w:r w:rsidR="007C0816" w:rsidRPr="007C0816">
              <w:t>Прудковский</w:t>
            </w:r>
            <w:r w:rsidRPr="007C0816">
              <w:t xml:space="preserve"> СДК»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Цели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7C0816">
            <w:pPr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сельского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>
              <w:t>Прудки</w:t>
            </w:r>
            <w:r w:rsidRPr="007C0816">
              <w:rPr>
                <w:bCs/>
              </w:rPr>
              <w:t xml:space="preserve">» </w:t>
            </w:r>
            <w:r w:rsidRPr="007C0816">
              <w:rPr>
                <w:color w:val="000000"/>
              </w:rPr>
              <w:t>Малоярославецкого района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Задачи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создание благоприятных условий для устойчивого развития сферы культуры  в сельском поселении </w:t>
            </w:r>
            <w:r w:rsidRPr="007C0816">
              <w:rPr>
                <w:bCs/>
              </w:rPr>
              <w:t>«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rPr>
                <w:color w:val="000000"/>
              </w:rPr>
              <w:t>.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Подпрограммы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1. Развитие учреждений культуры.</w:t>
            </w:r>
          </w:p>
          <w:p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2. Организация и проведение мероприятий в сфере культуры и искусства.      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Индикаторы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7C0816" w:rsidP="00515D1E">
            <w:pPr>
              <w:jc w:val="both"/>
            </w:pPr>
            <w:r>
              <w:t>1</w:t>
            </w:r>
            <w:r w:rsidR="00515D1E" w:rsidRPr="007C0816">
              <w:t>. Доля населения, участвующего в культурно-досуговых мероприятиях, проводимых учреждениями культуры;</w:t>
            </w:r>
          </w:p>
          <w:p w:rsidR="00515D1E" w:rsidRPr="007C0816" w:rsidRDefault="007C0816" w:rsidP="00515D1E">
            <w:pPr>
              <w:jc w:val="both"/>
            </w:pPr>
            <w:r>
              <w:t>2</w:t>
            </w:r>
            <w:r w:rsidR="00515D1E" w:rsidRPr="007C0816">
              <w:t>. Количество зрителей и слушателей, посетивших культурно-досуговые мероприятия в учреждениях культуры;</w:t>
            </w:r>
          </w:p>
          <w:p w:rsidR="00515D1E" w:rsidRPr="007C0816" w:rsidRDefault="007C0816" w:rsidP="00515D1E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515D1E" w:rsidRPr="007C0816">
              <w:t xml:space="preserve">Количество мероприятий, проводимых учреждениями культуры.      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Сроки и этапы реализации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347BC7">
            <w:pPr>
              <w:autoSpaceDE w:val="0"/>
              <w:autoSpaceDN w:val="0"/>
              <w:adjustRightInd w:val="0"/>
            </w:pPr>
            <w:r w:rsidRPr="007C0816">
              <w:t>20</w:t>
            </w:r>
            <w:r w:rsidR="00E46714" w:rsidRPr="007C0816">
              <w:t>2</w:t>
            </w:r>
            <w:r w:rsidR="007C0816">
              <w:t>2</w:t>
            </w:r>
            <w:r w:rsidRPr="007C0816">
              <w:t>-202</w:t>
            </w:r>
            <w:r w:rsidR="007C0816">
              <w:t>4</w:t>
            </w:r>
            <w:r w:rsidRPr="007C0816">
              <w:t>, в один этап</w:t>
            </w:r>
          </w:p>
        </w:tc>
      </w:tr>
      <w:tr w:rsidR="00515D1E" w:rsidRPr="00515D1E" w:rsidTr="008671AD">
        <w:trPr>
          <w:trHeight w:val="216"/>
        </w:trPr>
        <w:tc>
          <w:tcPr>
            <w:tcW w:w="2628" w:type="dxa"/>
            <w:vMerge w:val="restart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Объемы 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</w:pPr>
            <w:r w:rsidRPr="007C0816"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515D1E" w:rsidRPr="007C0816" w:rsidRDefault="007C0816" w:rsidP="007C0816">
            <w:pPr>
              <w:autoSpaceDE w:val="0"/>
              <w:autoSpaceDN w:val="0"/>
              <w:adjustRightInd w:val="0"/>
              <w:ind w:right="-57"/>
            </w:pPr>
            <w:r>
              <w:t>Всего (</w:t>
            </w:r>
            <w:r w:rsidR="00515D1E" w:rsidRPr="007C0816">
              <w:t>руб.)</w:t>
            </w:r>
          </w:p>
        </w:tc>
        <w:tc>
          <w:tcPr>
            <w:tcW w:w="8955" w:type="dxa"/>
            <w:gridSpan w:val="3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816">
              <w:t>в том числе по годам</w:t>
            </w:r>
            <w:r w:rsidRPr="007C0816">
              <w:rPr>
                <w:color w:val="FF0000"/>
              </w:rPr>
              <w:t>:</w:t>
            </w: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3195" w:type="dxa"/>
            <w:vAlign w:val="center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  <w:p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</w:t>
            </w:r>
            <w:r w:rsidR="00E46714" w:rsidRPr="007C0816">
              <w:t>2</w:t>
            </w:r>
            <w:r w:rsidR="007C0816">
              <w:t>2</w:t>
            </w:r>
          </w:p>
          <w:p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</w:tc>
        <w:tc>
          <w:tcPr>
            <w:tcW w:w="2880" w:type="dxa"/>
            <w:vAlign w:val="center"/>
          </w:tcPr>
          <w:p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7C0816">
              <w:t>3</w:t>
            </w:r>
          </w:p>
        </w:tc>
        <w:tc>
          <w:tcPr>
            <w:tcW w:w="2880" w:type="dxa"/>
            <w:vAlign w:val="center"/>
          </w:tcPr>
          <w:p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7C0816">
              <w:t>4</w:t>
            </w: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>ВСЕГО</w:t>
            </w:r>
          </w:p>
        </w:tc>
        <w:tc>
          <w:tcPr>
            <w:tcW w:w="1440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  <w:tc>
          <w:tcPr>
            <w:tcW w:w="3195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 xml:space="preserve">в том числе по источникам </w:t>
            </w:r>
            <w:r w:rsidRPr="007C0816">
              <w:lastRenderedPageBreak/>
              <w:t>финансирова-</w:t>
            </w:r>
          </w:p>
          <w:p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>ния:</w:t>
            </w:r>
          </w:p>
        </w:tc>
        <w:tc>
          <w:tcPr>
            <w:tcW w:w="1440" w:type="dxa"/>
            <w:vAlign w:val="center"/>
          </w:tcPr>
          <w:p w:rsidR="00515D1E" w:rsidRPr="007C0816" w:rsidRDefault="007C0816" w:rsidP="00515D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lastRenderedPageBreak/>
              <w:t>899744,00</w:t>
            </w:r>
          </w:p>
        </w:tc>
        <w:tc>
          <w:tcPr>
            <w:tcW w:w="3195" w:type="dxa"/>
            <w:vAlign w:val="center"/>
          </w:tcPr>
          <w:p w:rsidR="00515D1E" w:rsidRPr="007C0816" w:rsidRDefault="007C0816" w:rsidP="00825B53">
            <w:pPr>
              <w:autoSpaceDE w:val="0"/>
              <w:autoSpaceDN w:val="0"/>
              <w:adjustRightInd w:val="0"/>
              <w:jc w:val="center"/>
            </w:pPr>
            <w:r>
              <w:t>899744,00</w:t>
            </w:r>
          </w:p>
        </w:tc>
        <w:tc>
          <w:tcPr>
            <w:tcW w:w="2880" w:type="dxa"/>
            <w:vAlign w:val="center"/>
          </w:tcPr>
          <w:p w:rsidR="00515D1E" w:rsidRPr="007C0816" w:rsidRDefault="00347BC7" w:rsidP="00825B53">
            <w:pPr>
              <w:autoSpaceDE w:val="0"/>
              <w:autoSpaceDN w:val="0"/>
              <w:adjustRightInd w:val="0"/>
              <w:jc w:val="center"/>
            </w:pPr>
            <w:r w:rsidRPr="007C0816">
              <w:t>0</w:t>
            </w:r>
          </w:p>
        </w:tc>
        <w:tc>
          <w:tcPr>
            <w:tcW w:w="2880" w:type="dxa"/>
            <w:vAlign w:val="center"/>
          </w:tcPr>
          <w:p w:rsidR="00515D1E" w:rsidRPr="007C0816" w:rsidRDefault="00347BC7" w:rsidP="00825B5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C0816">
              <w:t>0</w:t>
            </w: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:rsidR="00515D1E" w:rsidRPr="007C0816" w:rsidRDefault="00515D1E" w:rsidP="00515D1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7C0816">
              <w:t>средства местных бюджетов</w:t>
            </w:r>
          </w:p>
        </w:tc>
        <w:tc>
          <w:tcPr>
            <w:tcW w:w="1440" w:type="dxa"/>
            <w:vAlign w:val="center"/>
          </w:tcPr>
          <w:p w:rsidR="00515D1E" w:rsidRPr="007C0816" w:rsidRDefault="00515D1E" w:rsidP="00515D1E">
            <w:pPr>
              <w:jc w:val="center"/>
              <w:rPr>
                <w:color w:val="000000"/>
              </w:rPr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7C0816" w:rsidP="00825B53">
            <w:pPr>
              <w:jc w:val="center"/>
              <w:rPr>
                <w:color w:val="000000"/>
              </w:rPr>
            </w:pPr>
            <w:r>
              <w:t>899744,00</w:t>
            </w:r>
          </w:p>
        </w:tc>
        <w:tc>
          <w:tcPr>
            <w:tcW w:w="3195" w:type="dxa"/>
          </w:tcPr>
          <w:p w:rsidR="00515D1E" w:rsidRPr="007C0816" w:rsidRDefault="00515D1E" w:rsidP="00515D1E">
            <w:pPr>
              <w:jc w:val="center"/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7C0816" w:rsidP="00825B53">
            <w:pPr>
              <w:jc w:val="center"/>
            </w:pPr>
            <w:r>
              <w:t>899744,00</w:t>
            </w:r>
          </w:p>
        </w:tc>
        <w:tc>
          <w:tcPr>
            <w:tcW w:w="2880" w:type="dxa"/>
          </w:tcPr>
          <w:p w:rsidR="00515D1E" w:rsidRPr="007C0816" w:rsidRDefault="00515D1E" w:rsidP="00515D1E">
            <w:pPr>
              <w:jc w:val="center"/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347BC7" w:rsidP="00825B53">
            <w:pPr>
              <w:jc w:val="center"/>
            </w:pPr>
            <w:r w:rsidRPr="007C0816">
              <w:t>0</w:t>
            </w:r>
          </w:p>
        </w:tc>
        <w:tc>
          <w:tcPr>
            <w:tcW w:w="2880" w:type="dxa"/>
          </w:tcPr>
          <w:p w:rsidR="00515D1E" w:rsidRPr="007C0816" w:rsidRDefault="00515D1E" w:rsidP="00515D1E">
            <w:pPr>
              <w:jc w:val="center"/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347BC7" w:rsidP="00825B53">
            <w:pPr>
              <w:jc w:val="center"/>
            </w:pPr>
            <w:r w:rsidRPr="007C0816">
              <w:t>0</w:t>
            </w:r>
          </w:p>
        </w:tc>
      </w:tr>
      <w:tr w:rsidR="00515D1E" w:rsidRPr="00515D1E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Ожидаемые результаты реализации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515D1E">
            <w:pPr>
              <w:jc w:val="both"/>
            </w:pPr>
            <w:r w:rsidRPr="007C0816">
              <w:t xml:space="preserve">- Укрепление единого культурного пространства  СП </w:t>
            </w:r>
            <w:r w:rsidRPr="00073A33">
              <w:rPr>
                <w:bCs/>
              </w:rPr>
              <w:t>«</w:t>
            </w:r>
            <w:r w:rsidRPr="00073A33">
              <w:t xml:space="preserve">Деревня </w:t>
            </w:r>
            <w:r w:rsidR="007C0816" w:rsidRPr="00073A33">
              <w:t>Прудки</w:t>
            </w:r>
            <w:r w:rsidRPr="00073A33">
              <w:rPr>
                <w:bCs/>
              </w:rPr>
              <w:t>»</w:t>
            </w:r>
            <w:r w:rsidRPr="00073A33">
              <w:t>;</w:t>
            </w:r>
          </w:p>
          <w:p w:rsidR="00515D1E" w:rsidRPr="007C0816" w:rsidRDefault="00515D1E" w:rsidP="00515D1E">
            <w:pPr>
              <w:jc w:val="both"/>
            </w:pPr>
            <w:r w:rsidRPr="007C0816"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:rsidR="00515D1E" w:rsidRPr="007C0816" w:rsidRDefault="00515D1E" w:rsidP="00515D1E">
            <w:pPr>
              <w:jc w:val="both"/>
            </w:pPr>
            <w:r w:rsidRPr="007C0816">
              <w:t xml:space="preserve">- Увеличение удельного веса населения </w:t>
            </w:r>
            <w:r w:rsidRPr="007C0816">
              <w:rPr>
                <w:rFonts w:ascii="Calibri" w:hAnsi="Calibri" w:cs="Calibri"/>
                <w:bCs/>
              </w:rPr>
              <w:t>«</w:t>
            </w:r>
            <w:r w:rsidRPr="007C0816">
              <w:rPr>
                <w:rFonts w:ascii="Calibri" w:hAnsi="Calibri" w:cs="Calibri"/>
              </w:rPr>
              <w:t xml:space="preserve">Деревня </w:t>
            </w:r>
            <w:r w:rsidR="007C0816">
              <w:rPr>
                <w:rFonts w:ascii="Calibri" w:hAnsi="Calibri" w:cs="Calibri"/>
              </w:rPr>
              <w:t>Прудки</w:t>
            </w:r>
            <w:r w:rsidRPr="007C0816">
              <w:rPr>
                <w:rFonts w:ascii="Calibri" w:hAnsi="Calibri" w:cs="Calibri"/>
                <w:bCs/>
              </w:rPr>
              <w:t>»</w:t>
            </w:r>
            <w:r w:rsidRPr="007C0816">
              <w:t xml:space="preserve">  в  культурно-досуговых мероприятиях, проводимых учреждениями культуры;</w:t>
            </w:r>
          </w:p>
          <w:p w:rsidR="00515D1E" w:rsidRPr="007C0816" w:rsidRDefault="00515D1E" w:rsidP="00515D1E">
            <w:pPr>
              <w:jc w:val="both"/>
            </w:pPr>
            <w:r w:rsidRPr="007C0816">
              <w:t xml:space="preserve">- Освоение новых форм и направлений культурной деятельности.                                    </w:t>
            </w:r>
          </w:p>
          <w:p w:rsidR="00515D1E" w:rsidRPr="007C0816" w:rsidRDefault="00515D1E" w:rsidP="00515D1E"/>
        </w:tc>
      </w:tr>
    </w:tbl>
    <w:p w:rsidR="00515D1E" w:rsidRPr="00515D1E" w:rsidRDefault="00515D1E" w:rsidP="00515D1E">
      <w:pPr>
        <w:tabs>
          <w:tab w:val="left" w:pos="1215"/>
        </w:tabs>
      </w:pPr>
    </w:p>
    <w:p w:rsidR="00515D1E" w:rsidRPr="00515D1E" w:rsidRDefault="00515D1E" w:rsidP="00515D1E">
      <w:pPr>
        <w:autoSpaceDE w:val="0"/>
        <w:autoSpaceDN w:val="0"/>
        <w:adjustRightInd w:val="0"/>
        <w:jc w:val="center"/>
      </w:pPr>
    </w:p>
    <w:p w:rsidR="00781DAB" w:rsidRPr="007C0816" w:rsidRDefault="00781DAB" w:rsidP="00F41017">
      <w:pPr>
        <w:pStyle w:val="a3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lastRenderedPageBreak/>
        <w:t>Общая характеристика сферы реализации муниципальной программы</w:t>
      </w:r>
    </w:p>
    <w:p w:rsidR="00781DAB" w:rsidRPr="007C0816" w:rsidRDefault="00781DAB" w:rsidP="00F4101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781DAB" w:rsidRPr="007C0816" w:rsidRDefault="00781DAB" w:rsidP="00F41017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7C0816">
        <w:rPr>
          <w:b/>
        </w:rPr>
        <w:t>Основные проблемы в сфере реализации муниципальной программы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Отрасль культуры СП «Деревня </w:t>
      </w:r>
      <w:r w:rsidR="007C0816">
        <w:t>Прудки</w:t>
      </w:r>
      <w:r w:rsidRPr="007C0816">
        <w:t>» включает в себя сферы  клубного дела, кино, памятники истории и культуры. Реализацию конституционного права жителей СП</w:t>
      </w:r>
      <w:r w:rsidR="007C0816">
        <w:t xml:space="preserve"> </w:t>
      </w:r>
      <w:r w:rsidRPr="007C0816">
        <w:t>на участие в культурной жизни и пользование учреждениями культуры, на доступ к культурным цен</w:t>
      </w:r>
      <w:r w:rsidR="007C0816">
        <w:t>ностям,</w:t>
      </w:r>
      <w:r w:rsidRPr="007C0816">
        <w:t xml:space="preserve"> обеспечивает развитая сеть общедоступных учреждений культуры СП «Деревня </w:t>
      </w:r>
      <w:r w:rsidR="007C0816">
        <w:t>Прудки</w:t>
      </w:r>
      <w:r w:rsidRPr="007C0816">
        <w:t>».</w:t>
      </w:r>
    </w:p>
    <w:p w:rsidR="00781DAB" w:rsidRPr="007C0816" w:rsidRDefault="00781DAB" w:rsidP="00CD40E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настоящее время инфраструктуру сферы  культуры СП «Деревня </w:t>
      </w:r>
      <w:r w:rsidR="007C0816">
        <w:t>Прудки</w:t>
      </w:r>
      <w:r w:rsidRPr="007C0816">
        <w:t>» составляет:  МУК «</w:t>
      </w:r>
      <w:r w:rsidR="007C0816">
        <w:t>Прудковский</w:t>
      </w:r>
      <w:r w:rsidRPr="007C0816">
        <w:t xml:space="preserve"> сельский Дом культуры», 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Общая численность работающих составляет 2 чел.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Комплекс мер по развитию культуры в СП осуществлялся по следующим направлениям:</w:t>
      </w:r>
    </w:p>
    <w:p w:rsidR="00781DAB" w:rsidRPr="007C0816" w:rsidRDefault="00781DAB" w:rsidP="000E2AE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охрана, сохранение и использование и популяризация объектов культурного наследия: недвижимые памятники истории и культуры;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организация и поддержка учреждений культуры, в т.ч.: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в области киновидеообслуживания населения области;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в области культурно-досуговой деятельности и развития народного художественного творчества;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развитие традиционной народной культуры и народных художественных промыслов;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формирование кадрового потенциала сферы культуры;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Калужской области. 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Успешное развитие сферы культуры  является необходимым условием достижения стратегических целей и приоритетных задач   района в долгосрочной перспективе.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Выполнение данного условия предполагает решение ряда ключевых проблем, характеризующих современное состояние сферы культуры района и СП «Деревня </w:t>
      </w:r>
      <w:r w:rsidR="007C0816">
        <w:t>Прудки</w:t>
      </w:r>
      <w:r w:rsidRPr="007C0816">
        <w:t>»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 1. Снижение доступности культурных продуктов и образования в сфере культуры для населения СП «Деревня </w:t>
      </w:r>
      <w:r w:rsidR="007C0816">
        <w:t>Прудки</w:t>
      </w:r>
      <w:r w:rsidRPr="007C0816">
        <w:t>».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2. Устаревание и недостаток материально-технической базы учреждений культуры, (зданий, специализированного оборудования, реквизита, музыкальных инструментов и т.д.).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СП «Деревня </w:t>
      </w:r>
      <w:r w:rsidR="007C0816">
        <w:t>Прудки</w:t>
      </w:r>
      <w:r w:rsidRPr="007C0816">
        <w:t>».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lastRenderedPageBreak/>
        <w:t>В этих условиях   муниципальным учреждениям культуры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искусств,  информационных технологий.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Особого внимания требуют муниципальные учреждения культуры, находящиеся в отдаленных населенных пунктах района и нуждающиеся в предоставлении различных форм государственной поддержки.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3.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4..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сигнализации, видеонаблюдения.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5.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местности), которые</w:t>
      </w:r>
      <w:r w:rsidRPr="004D2798">
        <w:rPr>
          <w:sz w:val="26"/>
          <w:szCs w:val="26"/>
        </w:rPr>
        <w:t xml:space="preserve"> в </w:t>
      </w:r>
      <w:r w:rsidRPr="007C0816">
        <w:t>наибольшей степени нуждаются во внимании со стороны государства.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Остро данная проблема стоит перед гражданами, проживающими в сельской местности и отдаленных населенных пунктах, что в большей степени обусловлено низким доступом к высококачественным услугам организаций культуры.</w:t>
      </w:r>
    </w:p>
    <w:p w:rsidR="00781DAB" w:rsidRPr="007C0816" w:rsidRDefault="00781DAB" w:rsidP="00F41017">
      <w:pPr>
        <w:ind w:firstLine="708"/>
        <w:jc w:val="both"/>
        <w:rPr>
          <w:b/>
        </w:rPr>
      </w:pPr>
      <w:r w:rsidRPr="007C0816">
        <w:rPr>
          <w:b/>
        </w:rPr>
        <w:t>Основная цель стратегии развития учреждений культуры культурно - досугового типа –</w:t>
      </w:r>
      <w:r w:rsidR="007C0816">
        <w:rPr>
          <w:b/>
        </w:rPr>
        <w:t xml:space="preserve"> </w:t>
      </w:r>
      <w:r w:rsidRPr="007C0816">
        <w:rPr>
          <w:b/>
        </w:rPr>
        <w:t>СДК.</w:t>
      </w:r>
    </w:p>
    <w:p w:rsidR="00781DAB" w:rsidRPr="007C0816" w:rsidRDefault="00781DAB" w:rsidP="00F41017">
      <w:pPr>
        <w:ind w:firstLine="708"/>
        <w:jc w:val="both"/>
      </w:pPr>
      <w:r w:rsidRPr="007C0816">
        <w:t xml:space="preserve"> - формирование единого культурного пространства, создание условий для обеспечения доступа различных групп населения  к культурным благам и информационным ресурсам. </w:t>
      </w:r>
    </w:p>
    <w:p w:rsidR="00781DAB" w:rsidRPr="007C0816" w:rsidRDefault="00781DAB" w:rsidP="00F41017">
      <w:pPr>
        <w:autoSpaceDE w:val="0"/>
        <w:autoSpaceDN w:val="0"/>
        <w:adjustRightInd w:val="0"/>
        <w:ind w:firstLine="708"/>
        <w:jc w:val="both"/>
      </w:pPr>
      <w:r w:rsidRPr="007C0816">
        <w:t>В формировании культурной среды   культурно – досуговые учреждения играют ведущую роль и занимают важное место.</w:t>
      </w:r>
    </w:p>
    <w:p w:rsidR="00781DAB" w:rsidRPr="007C0816" w:rsidRDefault="00781DAB" w:rsidP="00F41017">
      <w:pPr>
        <w:ind w:firstLine="708"/>
        <w:jc w:val="both"/>
      </w:pPr>
      <w:r w:rsidRPr="007C0816">
        <w:rPr>
          <w:spacing w:val="-1"/>
        </w:rPr>
        <w:t xml:space="preserve">Но </w:t>
      </w:r>
      <w:r w:rsidRPr="007C0816">
        <w:t>одной из главных проблем в работе учреждений культурно – досугового типа СП остается  укрепление и модернизация материально – технической базы муниципальных клубных учреждений.</w:t>
      </w:r>
    </w:p>
    <w:p w:rsidR="00781DAB" w:rsidRPr="007C0816" w:rsidRDefault="00781DAB" w:rsidP="00F41017">
      <w:pPr>
        <w:spacing w:line="276" w:lineRule="auto"/>
        <w:ind w:firstLine="708"/>
        <w:jc w:val="both"/>
      </w:pPr>
      <w:r w:rsidRPr="007C0816">
        <w:t>Для решения вопросов укрепления материально – технической базы культурно – досуговых учреждений, приняты официальные документы: приказ Минкультуры России от 20 февраля 2008 года № 32  «Об утверждении нормативов ресурсного обеспечения сельских учреждений культуры», распоряжение Минкультуры России от 18 сентября 2009 года № Р-6 «Об утверждении номенклатуры государственных и муниципальных услуг/работ выполняемых организациями культурно-досугового типа Российской Федерации».</w:t>
      </w:r>
    </w:p>
    <w:p w:rsidR="00781DAB" w:rsidRPr="007C0816" w:rsidRDefault="00781DAB" w:rsidP="00F41017">
      <w:pPr>
        <w:ind w:firstLine="708"/>
        <w:jc w:val="both"/>
      </w:pPr>
      <w:r w:rsidRPr="007C0816">
        <w:t xml:space="preserve">Показателем служит тот факт, что материально-техническая база  Дома культуры  на сегодняшний день не соответствует современным требованиям: техническое оснащение и оборудований морально и физически устарело, поэтому низкий уровень и отсутствие разнообразия предлагаемых культурно-досуговыми учреждениями услуг, делают их непривлекательными для населения. </w:t>
      </w:r>
    </w:p>
    <w:p w:rsidR="00781DAB" w:rsidRPr="007C0816" w:rsidRDefault="00781DAB" w:rsidP="00F41017">
      <w:pPr>
        <w:autoSpaceDE w:val="0"/>
        <w:autoSpaceDN w:val="0"/>
        <w:ind w:firstLine="540"/>
        <w:jc w:val="both"/>
      </w:pPr>
      <w:r w:rsidRPr="007C0816">
        <w:t>Острой проблемой для культурно – досуговой сферы  остается приобретение автотранспорта, современной аппаратуры, музыкальных инструментов. Основная причина - отсутствие финансовых средств.</w:t>
      </w:r>
    </w:p>
    <w:p w:rsidR="00781DAB" w:rsidRPr="007C0816" w:rsidRDefault="00781DAB" w:rsidP="00F41017">
      <w:pPr>
        <w:ind w:firstLine="708"/>
        <w:jc w:val="both"/>
      </w:pPr>
      <w:r w:rsidRPr="007C0816">
        <w:t>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большое внимание уделяется сельским учреждениям культуры.</w:t>
      </w:r>
    </w:p>
    <w:p w:rsidR="00781DAB" w:rsidRPr="007C0816" w:rsidRDefault="00781DAB" w:rsidP="00F41017">
      <w:pPr>
        <w:ind w:firstLine="708"/>
        <w:jc w:val="both"/>
      </w:pPr>
      <w:r w:rsidRPr="007C0816">
        <w:t>Эти меры позволят вывести работу культурно – досуговых учреждений района на качественный новый уровень развития, обеспечивающий комплексное решение социальных задач, при сохранении историко-культурного потенциала сельской местности.</w:t>
      </w:r>
    </w:p>
    <w:p w:rsidR="00781DAB" w:rsidRPr="007C0816" w:rsidRDefault="00781DAB" w:rsidP="00F41017">
      <w:pPr>
        <w:autoSpaceDE w:val="0"/>
        <w:autoSpaceDN w:val="0"/>
        <w:adjustRightInd w:val="0"/>
        <w:ind w:firstLine="540"/>
        <w:jc w:val="both"/>
      </w:pPr>
      <w:r w:rsidRPr="007C0816">
        <w:lastRenderedPageBreak/>
        <w:t>Серьезные опасения вызывает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:rsidR="00781DAB" w:rsidRPr="007C0816" w:rsidRDefault="00781DAB" w:rsidP="00F41017">
      <w:pPr>
        <w:suppressAutoHyphens/>
        <w:autoSpaceDE w:val="0"/>
        <w:autoSpaceDN w:val="0"/>
        <w:adjustRightInd w:val="0"/>
        <w:ind w:firstLine="539"/>
        <w:jc w:val="both"/>
      </w:pPr>
      <w:r w:rsidRPr="007C0816">
        <w:t>Действующие нормативы периодичности капитального ремонта на данный момент не соблюдаются ни по одному объекту учреждений культуры.</w:t>
      </w:r>
    </w:p>
    <w:p w:rsidR="00781DAB" w:rsidRPr="007C0816" w:rsidRDefault="00781DAB" w:rsidP="00F41017">
      <w:pPr>
        <w:ind w:firstLine="708"/>
        <w:jc w:val="both"/>
      </w:pPr>
      <w:r w:rsidRPr="007C0816">
        <w:t>Не менее важной проблемой развития культуры СП является реконструкция  имеющихся зданий и строительство новых объемов.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Наболевшей проблемой является высокая степень износа (в среднем по области 80%) парков музыкальных инструментов, компьютеров, оргтехники, кино-, видео- и аудио</w:t>
      </w:r>
      <w:r w:rsidR="00574CC9">
        <w:rPr>
          <w:lang w:eastAsia="en-US"/>
        </w:rPr>
        <w:t xml:space="preserve"> </w:t>
      </w:r>
      <w:r w:rsidRPr="007C0816">
        <w:rPr>
          <w:lang w:eastAsia="en-US"/>
        </w:rPr>
        <w:t>оборудования, транспорта. Средств на их обновление недостаточно.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Уровень оплаты труда работников культуры остается недостаточным. </w:t>
      </w:r>
    </w:p>
    <w:p w:rsidR="00781DAB" w:rsidRPr="007C0816" w:rsidRDefault="00781DAB" w:rsidP="00F41017">
      <w:pPr>
        <w:ind w:firstLine="708"/>
        <w:jc w:val="both"/>
      </w:pPr>
      <w:r w:rsidRPr="007C0816">
        <w:t>Негативные тенденции в сфере культуры, могут повлечь за собой ухудшение качества жизни населения, снижение исторической, экологической и духовно-нравственной культуры населения, разрушение системы культурных ценностей, подмену их массовой псевдокультурой, разрушающей нравственные устои общества, обострение социальных проблем, появление угроз национальной безопасности.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Требуется переход к качественно новому уровню функционирования отрасли культуры, включая библиотечное,  концертную деятельность, традиционную народную культуру, сохранение и популяризацию объектов культурного наследия, а также значительному укреплению потенциала Малоярославецкого района  в сфере культуры, в т. ч. для формирования положительного образа района.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целях улучшения состояния районной сферы культуры и обеспечения устойчивого ее развития в долгосрочной перспективе разработана  программа «Развитие культуры в </w:t>
      </w:r>
      <w:r w:rsidR="00612ACD" w:rsidRPr="007C0816">
        <w:t xml:space="preserve">СП «Деревня </w:t>
      </w:r>
      <w:r w:rsidR="00574CC9">
        <w:t>Прудки</w:t>
      </w:r>
      <w:r w:rsidR="00612ACD" w:rsidRPr="007C0816">
        <w:t>» на 20</w:t>
      </w:r>
      <w:r w:rsidR="004478C0" w:rsidRPr="007C0816">
        <w:t>2</w:t>
      </w:r>
      <w:r w:rsidR="00574CC9">
        <w:t>2</w:t>
      </w:r>
      <w:r w:rsidR="00E24724" w:rsidRPr="007C0816">
        <w:t>-20</w:t>
      </w:r>
      <w:r w:rsidR="00515D1E" w:rsidRPr="007C0816">
        <w:t>2</w:t>
      </w:r>
      <w:r w:rsidR="00574CC9">
        <w:t xml:space="preserve">4 </w:t>
      </w:r>
      <w:r w:rsidR="00E24724" w:rsidRPr="007C0816">
        <w:t>годы</w:t>
      </w:r>
      <w:r w:rsidRPr="007C0816">
        <w:t>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81DAB" w:rsidRPr="007C0816" w:rsidRDefault="00781DAB" w:rsidP="00F41017">
      <w:pPr>
        <w:pStyle w:val="a3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t>Приоритеты государственной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781DAB" w:rsidRPr="007C0816" w:rsidRDefault="00781DAB" w:rsidP="00F41017">
      <w:pPr>
        <w:tabs>
          <w:tab w:val="left" w:pos="1134"/>
        </w:tabs>
        <w:autoSpaceDE w:val="0"/>
        <w:autoSpaceDN w:val="0"/>
        <w:adjustRightInd w:val="0"/>
        <w:jc w:val="both"/>
      </w:pPr>
      <w:r w:rsidRPr="007C0816">
        <w:tab/>
      </w:r>
    </w:p>
    <w:p w:rsidR="00781DAB" w:rsidRPr="007C0816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7C0816">
        <w:rPr>
          <w:b/>
        </w:rPr>
        <w:t>Приоритеты региональной политики в сфере реализации муниципальной программы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ab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  <w:t xml:space="preserve">Закон Российской Федерации от 9 октября 1992 года № 3612-1 «Основы законодательства Российской Федерации о </w:t>
      </w:r>
      <w:r w:rsidRPr="00574CC9">
        <w:t>культуре»;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г. № МФ-П44-2462);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lastRenderedPageBreak/>
        <w:tab/>
        <w:t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2008 г. № 267);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2008 г. № 1244-р);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tab/>
      </w:r>
      <w:hyperlink r:id="rId10" w:anchor="block_1000" w:history="1">
        <w:r w:rsidRPr="00574CC9">
          <w:rPr>
            <w:lang w:eastAsia="en-US"/>
          </w:rPr>
          <w:t>Стратегией</w:t>
        </w:r>
      </w:hyperlink>
      <w:r w:rsidRPr="00574CC9">
        <w:rPr>
          <w:lang w:eastAsia="en-US"/>
        </w:rPr>
        <w:t xml:space="preserve"> национальной безопасности Российской Федерации до 2020 года (утвержденной </w:t>
      </w:r>
      <w:hyperlink r:id="rId11" w:history="1">
        <w:r w:rsidRPr="00574CC9">
          <w:rPr>
            <w:lang w:eastAsia="en-US"/>
          </w:rPr>
          <w:t>Указом</w:t>
        </w:r>
      </w:hyperlink>
      <w:r w:rsidRPr="00574CC9">
        <w:rPr>
          <w:lang w:eastAsia="en-US"/>
        </w:rPr>
        <w:t xml:space="preserve"> Президента Российской Федерации от 12.05.2009 N 537);</w:t>
      </w:r>
    </w:p>
    <w:p w:rsidR="00781DAB" w:rsidRPr="00574CC9" w:rsidRDefault="00DB17B8" w:rsidP="00F41017">
      <w:pPr>
        <w:ind w:firstLine="708"/>
        <w:jc w:val="both"/>
        <w:rPr>
          <w:lang w:eastAsia="en-US"/>
        </w:rPr>
      </w:pPr>
      <w:hyperlink r:id="rId12" w:anchor="block_1000" w:history="1">
        <w:r w:rsidR="00781DAB" w:rsidRPr="00574CC9">
          <w:rPr>
            <w:lang w:eastAsia="en-US"/>
          </w:rPr>
          <w:t>Национальной стратегией</w:t>
        </w:r>
      </w:hyperlink>
      <w:r w:rsidR="00781DAB" w:rsidRPr="00574CC9">
        <w:rPr>
          <w:lang w:eastAsia="en-US"/>
        </w:rPr>
        <w:t xml:space="preserve"> действий в интересах детей на 2012 - 2017 годы (утвержденной </w:t>
      </w:r>
      <w:hyperlink r:id="rId13" w:history="1">
        <w:r w:rsidR="00781DAB" w:rsidRPr="00574CC9">
          <w:rPr>
            <w:lang w:eastAsia="en-US"/>
          </w:rPr>
          <w:t>Указом</w:t>
        </w:r>
      </w:hyperlink>
      <w:r w:rsidR="00781DAB" w:rsidRPr="00574CC9">
        <w:rPr>
          <w:lang w:eastAsia="en-US"/>
        </w:rPr>
        <w:t xml:space="preserve"> Президента Российской Федерации от 01.06.2012 N 761);</w:t>
      </w:r>
    </w:p>
    <w:p w:rsidR="00781DAB" w:rsidRPr="00574CC9" w:rsidRDefault="00DB17B8" w:rsidP="00F41017">
      <w:pPr>
        <w:ind w:firstLine="708"/>
        <w:jc w:val="both"/>
        <w:rPr>
          <w:lang w:eastAsia="en-US"/>
        </w:rPr>
      </w:pPr>
      <w:hyperlink r:id="rId14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государственной молодежной политики в Российской Федерации (утвержденной </w:t>
      </w:r>
      <w:hyperlink r:id="rId15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18.12.2006 N 1760-р);</w:t>
      </w:r>
    </w:p>
    <w:p w:rsidR="00781DAB" w:rsidRPr="00574CC9" w:rsidRDefault="00DB17B8" w:rsidP="00F41017">
      <w:pPr>
        <w:ind w:firstLine="708"/>
        <w:jc w:val="both"/>
        <w:rPr>
          <w:lang w:eastAsia="en-US"/>
        </w:rPr>
      </w:pPr>
      <w:hyperlink r:id="rId16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развития образования в сфере культуры и искусства в Российской Федерации на 2008 - 2015 годы (одобренной </w:t>
      </w:r>
      <w:hyperlink r:id="rId17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25.08.2008 N 1244-р);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Закон Российской Федерации от 15.04.1993 № 4804-1 «О вывозе и ввозе культурных ценностей»,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26.05.1996 № 54-ФЗ «О Музейном фонде Российской Федерации и музеях в российской Федерации»,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25.06.2002 № 73-ФЗ «Об объектах культурного наследия (памятниках истории и культуры народов Российской Федерации»,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Гражданский кодекс Российской Федерации,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07.09.2010 № 1099 «О мерах по совершенствованию государственной наградной системы Российской Федерации»,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политики»,</w:t>
      </w:r>
    </w:p>
    <w:p w:rsidR="00781DAB" w:rsidRPr="00574CC9" w:rsidRDefault="00DB17B8" w:rsidP="00F41017">
      <w:pPr>
        <w:ind w:firstLine="708"/>
        <w:jc w:val="both"/>
        <w:rPr>
          <w:lang w:eastAsia="en-US"/>
        </w:rPr>
      </w:pPr>
      <w:hyperlink r:id="rId18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долгосрочного социально-экономического развития Российской Федерации на период до 2020 года (утвержденной </w:t>
      </w:r>
      <w:hyperlink r:id="rId19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17.11.2008 N 1662-р);</w:t>
      </w:r>
    </w:p>
    <w:p w:rsidR="00781DAB" w:rsidRPr="00574CC9" w:rsidRDefault="00DB17B8" w:rsidP="00F41017">
      <w:pPr>
        <w:ind w:firstLine="708"/>
        <w:jc w:val="both"/>
        <w:rPr>
          <w:lang w:eastAsia="en-US"/>
        </w:rPr>
      </w:pPr>
      <w:hyperlink r:id="rId20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социально-экономического развития Центрального федерального округа на период до 2020 года (утвержденной </w:t>
      </w:r>
      <w:hyperlink r:id="rId21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06.09.2011 N 1540-р);</w:t>
      </w:r>
    </w:p>
    <w:p w:rsidR="00781DAB" w:rsidRPr="00574CC9" w:rsidRDefault="00DB17B8" w:rsidP="00F41017">
      <w:pPr>
        <w:ind w:firstLine="708"/>
        <w:jc w:val="both"/>
        <w:rPr>
          <w:lang w:eastAsia="en-US"/>
        </w:rPr>
      </w:pPr>
      <w:hyperlink r:id="rId22" w:anchor="block_72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инновационного развития Российской Федерации на период до 2020 года (утвержденной </w:t>
      </w:r>
      <w:hyperlink r:id="rId23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08.12.2011 N 2227-р); </w:t>
      </w:r>
    </w:p>
    <w:p w:rsidR="00781DAB" w:rsidRPr="00574CC9" w:rsidRDefault="00781DAB" w:rsidP="00F41017">
      <w:pPr>
        <w:ind w:firstLine="708"/>
        <w:jc w:val="both"/>
      </w:pPr>
      <w:r w:rsidRPr="00574CC9">
        <w:t>Закон Российской Федерации от 27 декабря 2012г. № 273-ФЗ «Об образовании в Российской Федерации»;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Национальная стратегия действий в интересах детей на 2012-2017 годы (утверждена Указом Президента Российской Федерации от 01 июня 2012 г. № 761);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</w:r>
      <w:r w:rsidRPr="00574CC9">
        <w:t>Концепция общенациональной системы выявления и развития молодых талантов (утверждена Президентом Российской Федерации от 03апреля 2012 г.);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 xml:space="preserve">Закон Российской Федерации от 24 апреля 1996г. № 54 «О музейном фонде Российской Федерации и музеях в Российской Федерации»; </w:t>
      </w:r>
    </w:p>
    <w:p w:rsidR="00781DAB" w:rsidRPr="00574CC9" w:rsidRDefault="00DB17B8" w:rsidP="00F41017">
      <w:pPr>
        <w:ind w:firstLine="708"/>
        <w:jc w:val="both"/>
        <w:rPr>
          <w:lang w:eastAsia="en-US"/>
        </w:rPr>
      </w:pPr>
      <w:hyperlink r:id="rId24" w:anchor="block_1000" w:history="1">
        <w:r w:rsidR="00781DAB" w:rsidRPr="00574CC9">
          <w:rPr>
            <w:lang w:eastAsia="en-US"/>
          </w:rPr>
          <w:t>Государственной программой</w:t>
        </w:r>
      </w:hyperlink>
      <w:r w:rsidR="00781DAB" w:rsidRPr="00574CC9">
        <w:rPr>
          <w:lang w:eastAsia="en-US"/>
        </w:rPr>
        <w:t xml:space="preserve"> Российской Федерации "Развитие культуры и туризма" на 2013 - 2020 годы (утвержденной </w:t>
      </w:r>
      <w:hyperlink r:id="rId25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27.12.2012 N 2567-р);</w:t>
      </w:r>
    </w:p>
    <w:p w:rsidR="00781DAB" w:rsidRPr="00574CC9" w:rsidRDefault="00781DAB" w:rsidP="00F41017">
      <w:pPr>
        <w:ind w:firstLine="708"/>
        <w:jc w:val="both"/>
      </w:pPr>
      <w:r w:rsidRPr="00574CC9">
        <w:lastRenderedPageBreak/>
        <w:t>Распоряжение Правительства Российской Федерации от 02.10.2009 № 1412-р утвердившее перечень объектов культурного наследия федерального значения, которые до 27 декабря 1991 г. являлись недвижимыми памятниками истории и культуры государственного (общесоюзного и республиканского) значения, которые необходимы для обеспечения осуществления Калужской областью установленных федеральными законами полномочий и в отношении которых должно быть оформлено право собственности Калужской области,</w:t>
      </w:r>
    </w:p>
    <w:p w:rsidR="00781DAB" w:rsidRPr="00574CC9" w:rsidRDefault="00781DAB" w:rsidP="00F41017">
      <w:pPr>
        <w:ind w:firstLine="708"/>
        <w:jc w:val="both"/>
      </w:pPr>
      <w:r w:rsidRPr="00574CC9"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№ 1540-р,</w:t>
      </w:r>
      <w:r w:rsidR="00574CC9">
        <w:t xml:space="preserve"> </w:t>
      </w:r>
      <w:r w:rsidRPr="00574CC9">
        <w:t>указами и поручениями Президента Российской Федерации по вопросам культуры;</w:t>
      </w:r>
      <w:r w:rsidR="00574CC9">
        <w:t xml:space="preserve"> </w:t>
      </w:r>
      <w:r w:rsidRPr="00574CC9">
        <w:t>Калужской области:</w:t>
      </w:r>
    </w:p>
    <w:p w:rsidR="00781DAB" w:rsidRPr="00574CC9" w:rsidRDefault="00781DAB" w:rsidP="00F41017">
      <w:pPr>
        <w:rPr>
          <w:lang w:eastAsia="en-US"/>
        </w:rPr>
      </w:pPr>
      <w:r w:rsidRPr="00574CC9">
        <w:tab/>
      </w:r>
      <w:r w:rsidRPr="00574CC9">
        <w:rPr>
          <w:lang w:eastAsia="en-US"/>
        </w:rPr>
        <w:t>Стратегия социально-экономического развития Калужской области до 2030 года, утвержденная постановлением Правительства Калужской области от 29.06.2009 № 250.</w:t>
      </w:r>
    </w:p>
    <w:p w:rsidR="00781DAB" w:rsidRPr="00574CC9" w:rsidRDefault="00781DAB" w:rsidP="00F41017">
      <w:pPr>
        <w:ind w:firstLine="708"/>
        <w:jc w:val="both"/>
      </w:pPr>
      <w:r w:rsidRPr="00574CC9">
        <w:t>Постановление Правительства Калужской области от 19 апреля 2006 г. № 99 «Об учреждении стипендий правительства Калужской области «Надежда» для творчески одаренных детей и молодежи»;</w:t>
      </w:r>
    </w:p>
    <w:p w:rsidR="00781DAB" w:rsidRPr="00574CC9" w:rsidRDefault="00781DAB" w:rsidP="00F41017">
      <w:pPr>
        <w:jc w:val="both"/>
      </w:pPr>
      <w:r w:rsidRPr="00574CC9">
        <w:tab/>
        <w:t>Постановление Губернатора Калужской области от 19 мая 2004 г. №346 «Об установлении именных стипендий Губернатора области детям и молодежи, одаренным в сфере культуры и искусства»;</w:t>
      </w:r>
    </w:p>
    <w:p w:rsidR="00781DAB" w:rsidRPr="00574CC9" w:rsidRDefault="00781DAB" w:rsidP="00F41017">
      <w:r w:rsidRPr="00574CC9">
        <w:tab/>
        <w:t>Постановление Правительства Калужской области от 29 июня 2012 г. № 329 «О концепции долгосрочного развития театрального дела в Калужской области на период до 2020 года»;</w:t>
      </w:r>
    </w:p>
    <w:p w:rsidR="00781DAB" w:rsidRPr="00574CC9" w:rsidRDefault="00781DAB" w:rsidP="00F41017">
      <w:pPr>
        <w:ind w:firstLine="708"/>
        <w:jc w:val="both"/>
      </w:pPr>
      <w:r w:rsidRPr="00574CC9">
        <w:t>Закон Калужской области от 03.11.2004 № 372-ОЗ «Об объектах культурного наследия (памятниках истории и культуры) народов Российской Федерации, расположенных на территории Калужской области»,</w:t>
      </w:r>
    </w:p>
    <w:p w:rsidR="00781DAB" w:rsidRPr="00574CC9" w:rsidRDefault="00781DAB" w:rsidP="00F41017">
      <w:pPr>
        <w:ind w:firstLine="708"/>
        <w:jc w:val="both"/>
      </w:pPr>
      <w:r w:rsidRPr="00574CC9">
        <w:t>Постановление Законодательного Собрания Калужской области от 18.05.1995 № 210 «Об утверждении границы территории и границы охранной зоны, охранного режима историко-архитектурного и природного памятника «Усадьба Гончаровых» в п. Полотняный Завод Дзержинского района»,</w:t>
      </w:r>
    </w:p>
    <w:p w:rsidR="00781DAB" w:rsidRPr="00574CC9" w:rsidRDefault="00781DAB" w:rsidP="00F41017">
      <w:pPr>
        <w:ind w:firstLine="708"/>
        <w:jc w:val="both"/>
      </w:pPr>
      <w:r w:rsidRPr="00574CC9">
        <w:t>Закон Калужской области от 07.04.2003 № 192-ОЗ «Об управлении и распоряжении государственной собственностью калужской области»,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Указы и поручения Президента Российской Федерации, Правительства Российской Федерации, Губернатора Калужской области, Правительства Калужской области в сфере культуры</w:t>
      </w:r>
      <w:r w:rsidRPr="00574CC9">
        <w:tab/>
        <w:t>Постановление Губернатора Калужской области от 21.05.2004 г. №361 «Об учреждении премий Губернатора области «За достижения в культуре и искусстве» (в ред. постановления Губернатора области от 06.07.2004 №422).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Реализация положений вышеперечисленных стратегических документов и нормативных правовых актов позволило наметить пути решения многих проблем сферы культуры.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574CC9">
        <w:rPr>
          <w:b/>
        </w:rPr>
        <w:t>Цели, задачи и индикаторы достижения целей и решения задач муниципальной программы</w:t>
      </w:r>
    </w:p>
    <w:p w:rsidR="00781DAB" w:rsidRPr="00574CC9" w:rsidRDefault="00781DAB" w:rsidP="00F41017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Цели муниципальной программы: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Задачи муниципальной программы: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Задача 1. 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Задача 2. Создание благоприятных условий для устойчивого развития сферы культуры 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решения задачи планируется: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выполнение муниципальных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реализация мер по улучшению технического состояния зданий и сооружений, находящихся на балансе учреждений культуры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 xml:space="preserve">»,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материально-технической базы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мер по развитию информатизации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управление реализацией и изменениями  программы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».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</w:t>
      </w:r>
      <w:r w:rsidR="00574CC9">
        <w:rPr>
          <w:lang w:eastAsia="en-US"/>
        </w:rPr>
        <w:t xml:space="preserve">зующих выполнение </w:t>
      </w:r>
      <w:r w:rsidRPr="00574CC9">
        <w:rPr>
          <w:lang w:eastAsia="en-US"/>
        </w:rPr>
        <w:t>программ.</w:t>
      </w:r>
    </w:p>
    <w:p w:rsidR="00781DAB" w:rsidRPr="00574CC9" w:rsidRDefault="00781DAB" w:rsidP="00F41017">
      <w:pPr>
        <w:ind w:firstLine="708"/>
        <w:jc w:val="both"/>
      </w:pPr>
      <w:r w:rsidRPr="00574CC9">
        <w:t>При определении плановых значений показателей (индикаторов) муниципальной программы использовались:</w:t>
      </w:r>
    </w:p>
    <w:p w:rsidR="00781DAB" w:rsidRPr="00574CC9" w:rsidRDefault="00781DAB" w:rsidP="00F41017">
      <w:pPr>
        <w:jc w:val="both"/>
      </w:pPr>
      <w:r w:rsidRPr="00574CC9">
        <w:t>данные государственной статистики;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прозрачности и открытости деятельности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роста качества и эффективности государственного и муниципального управления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мотивации работников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внедрения современных информационных и инновационных технологий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увеличения объемов бюджетного  финансирования сферы культуры.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Важнейшими условиями успешной реализации муниципальной программы являются: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признание стратегической роли и приоритета культуры для обеспечения социальной  стабильности в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заработной платы работников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комплекса мер по увеличению объемов негосударственных ресурсов, привлекаемых в сферу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финансового управления в сфере культуры, в т.ч. путем совершенствования системы государственных закупок;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содействие развитию механизмов поддержки негосударственных организаций малого и среднего бизнеса в сфере культуры.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Решение задач и достижение главной цели муниципальной программы позволит к 202</w:t>
      </w:r>
      <w:r w:rsidR="00574CC9">
        <w:rPr>
          <w:lang w:eastAsia="en-US"/>
        </w:rPr>
        <w:t>4</w:t>
      </w:r>
      <w:r w:rsidRPr="00574CC9">
        <w:rPr>
          <w:lang w:eastAsia="en-US"/>
        </w:rPr>
        <w:t xml:space="preserve"> году достигнуть следующих основных результатов: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укрепление единого культурного пространства 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», а также духовного единства и социальной стабильности района;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утверждение приоритетной роли государственной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кино, "Интернет",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межнационального согласия на основе единых культурных ценностей;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широкое внедрение информационных технологий в сферу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государственного управления и эффективности расходования бюджетных средств;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необходимого уровня эффективности государственно-правового регулирования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принятие законов, обеспечивающих деятельность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выравнивание уровня доступности культурных благ  независимо от размера доходов, социального статуса и места проживания;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обеспечение широкого, без каких-либо ограничений, доступа каждого гражданина к региональным,  музейных интернет-ресурсов;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оптимизация и модернизация сети  муниципальных учреждений культуры в районе, создание условий, обеспечивающих равный и свободный доступ населения ко всему спектру культурных благ;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увеличение объемов негосударственных ресурсов, привлекаемых в сферу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 культуры на всех уровнях;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осуществление комплексного решения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Ежегодно будет увеличиваться процент охвата детей, привлеченных к занятиям творчеством.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Продолжится модернизация учреждений культуры, в т.ч. обновление материально-технической базы, специального оборудования. Будут выделены средства на приобретение музыкальных инструментов для учреждений культуры, непосредственно работающих с детьми.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Планируется довести уровень информатизации учреждений культуры региона до 100%, в т.ч. по подключению к сети "Интернет".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781DAB" w:rsidRPr="00574CC9" w:rsidRDefault="00781DAB" w:rsidP="00F41017">
      <w:pPr>
        <w:pStyle w:val="a3"/>
        <w:tabs>
          <w:tab w:val="left" w:pos="0"/>
        </w:tabs>
        <w:autoSpaceDE w:val="0"/>
        <w:autoSpaceDN w:val="0"/>
        <w:adjustRightInd w:val="0"/>
        <w:jc w:val="both"/>
      </w:pPr>
    </w:p>
    <w:p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rPr>
          <w:b/>
        </w:rPr>
        <w:t xml:space="preserve">Конечные результаты реализации муниципальной программы 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В рамках реализации муниципальной программы планируется оказание  учреждениями культуры следующих муниципальных услуг (выполнение работ):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 xml:space="preserve">осуществление концертного обслуживания </w:t>
      </w:r>
      <w:r w:rsidRPr="00574CC9">
        <w:rPr>
          <w:color w:val="000000"/>
        </w:rPr>
        <w:t>населения;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объектов историко-культурного наследия (памятников истории и культуры), расположенных на территории области;</w:t>
      </w:r>
    </w:p>
    <w:p w:rsidR="00781DAB" w:rsidRPr="00574CC9" w:rsidRDefault="00781DAB" w:rsidP="00F41017">
      <w:pPr>
        <w:pStyle w:val="ConsPlusCell"/>
        <w:ind w:left="502"/>
        <w:jc w:val="both"/>
        <w:rPr>
          <w:sz w:val="24"/>
          <w:szCs w:val="24"/>
        </w:rPr>
      </w:pPr>
      <w:r w:rsidRPr="00574CC9">
        <w:rPr>
          <w:sz w:val="24"/>
          <w:szCs w:val="24"/>
        </w:rPr>
        <w:t xml:space="preserve">проведение капитального ремонта, реконструкции, строительства зданий и сооружений учреждений культуры и образования в сфере культуры, укрепление и развитие материально-технической базы. 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Механизмами реализации муниципальной программы являются: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</w:t>
      </w:r>
      <w:r w:rsidR="00073A33">
        <w:rPr>
          <w:lang w:eastAsia="en-US"/>
        </w:rPr>
        <w:t>с</w:t>
      </w:r>
      <w:r w:rsidRPr="00574CC9">
        <w:rPr>
          <w:lang w:eastAsia="en-US"/>
        </w:rPr>
        <w:t>требованность населением;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- 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возможность жителям  значительно улучшить работу сферы культуры.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муниципальной программы</w:t>
      </w:r>
    </w:p>
    <w:p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t>Сроки и этапы реализации муниципальной программы</w:t>
      </w:r>
      <w:r w:rsidR="00612ACD" w:rsidRPr="00574CC9">
        <w:t xml:space="preserve"> 20</w:t>
      </w:r>
      <w:r w:rsidR="00574CC9">
        <w:t>22</w:t>
      </w:r>
      <w:r w:rsidR="00E24724" w:rsidRPr="00574CC9">
        <w:t>-20</w:t>
      </w:r>
      <w:r w:rsidR="00515D1E" w:rsidRPr="00574CC9">
        <w:t>2</w:t>
      </w:r>
      <w:bookmarkStart w:id="0" w:name="_GoBack"/>
      <w:bookmarkEnd w:id="0"/>
      <w:r w:rsidR="00574CC9">
        <w:t>4</w:t>
      </w:r>
      <w:r w:rsidR="00612ACD" w:rsidRPr="00574CC9">
        <w:t xml:space="preserve"> год</w:t>
      </w:r>
      <w:r w:rsidR="00E24724" w:rsidRPr="00574CC9">
        <w:t>ы</w:t>
      </w:r>
      <w:r w:rsidRPr="00574CC9">
        <w:t>, в один этап.</w:t>
      </w:r>
    </w:p>
    <w:p w:rsidR="00781DAB" w:rsidRPr="00574CC9" w:rsidRDefault="00781DAB" w:rsidP="00F41017"/>
    <w:tbl>
      <w:tblPr>
        <w:tblpPr w:leftFromText="180" w:rightFromText="180" w:vertAnchor="text" w:horzAnchor="margin" w:tblpXSpec="center" w:tblpY="98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0"/>
      </w:tblGrid>
      <w:tr w:rsidR="00574CC9" w:rsidRPr="00574CC9" w:rsidTr="00574CC9">
        <w:trPr>
          <w:trHeight w:val="1313"/>
        </w:trPr>
        <w:tc>
          <w:tcPr>
            <w:tcW w:w="16200" w:type="dxa"/>
            <w:tcBorders>
              <w:top w:val="nil"/>
              <w:left w:val="nil"/>
              <w:right w:val="nil"/>
            </w:tcBorders>
            <w:vAlign w:val="center"/>
          </w:tcPr>
          <w:p w:rsidR="00574CC9" w:rsidRPr="00574CC9" w:rsidRDefault="00574CC9" w:rsidP="00073A33">
            <w:pPr>
              <w:pStyle w:val="aa"/>
              <w:jc w:val="center"/>
              <w:rPr>
                <w:b/>
              </w:rPr>
            </w:pPr>
            <w:r w:rsidRPr="00574CC9">
              <w:rPr>
                <w:b/>
                <w:lang w:val="en-US"/>
              </w:rPr>
              <w:t>I</w:t>
            </w:r>
            <w:r w:rsidRPr="00574CC9">
              <w:rPr>
                <w:b/>
              </w:rPr>
              <w:t>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Развитие учреждений культуры сельского поселения «Деревня </w:t>
            </w:r>
            <w:r>
              <w:rPr>
                <w:b/>
              </w:rPr>
              <w:t>Прудки</w:t>
            </w:r>
            <w:r w:rsidRPr="00574CC9">
              <w:rPr>
                <w:b/>
              </w:rPr>
              <w:t>»</w:t>
            </w:r>
          </w:p>
          <w:p w:rsidR="00574CC9" w:rsidRPr="00574CC9" w:rsidRDefault="00574CC9" w:rsidP="00574CC9">
            <w:pPr>
              <w:pStyle w:val="aa"/>
              <w:rPr>
                <w:b/>
              </w:rPr>
            </w:pPr>
            <w:r w:rsidRPr="00574CC9">
              <w:rPr>
                <w:b/>
              </w:rPr>
              <w:t>1.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Досуговые учреждения.            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1362"/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513"/>
        <w:gridCol w:w="1076"/>
        <w:gridCol w:w="2520"/>
        <w:gridCol w:w="1800"/>
        <w:gridCol w:w="1260"/>
        <w:gridCol w:w="2700"/>
        <w:gridCol w:w="1844"/>
        <w:gridCol w:w="1804"/>
      </w:tblGrid>
      <w:tr w:rsidR="00574CC9" w:rsidRPr="00574CC9" w:rsidTr="00574CC9">
        <w:tc>
          <w:tcPr>
            <w:tcW w:w="719" w:type="dxa"/>
          </w:tcPr>
          <w:p w:rsidR="00073A33" w:rsidRDefault="00574CC9" w:rsidP="00574CC9">
            <w:pPr>
              <w:jc w:val="center"/>
            </w:pPr>
            <w:r w:rsidRPr="00574CC9">
              <w:t>№</w:t>
            </w:r>
          </w:p>
          <w:p w:rsidR="00574CC9" w:rsidRPr="00574CC9" w:rsidRDefault="00574CC9" w:rsidP="00574CC9">
            <w:pPr>
              <w:jc w:val="center"/>
            </w:pPr>
            <w:r w:rsidRPr="00574CC9">
              <w:t>п</w:t>
            </w:r>
            <w:r w:rsidR="00073A33">
              <w:t>/</w:t>
            </w:r>
            <w:r w:rsidRPr="00574CC9">
              <w:t>п</w:t>
            </w:r>
          </w:p>
        </w:tc>
        <w:tc>
          <w:tcPr>
            <w:tcW w:w="2513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Наименование мероприятия</w:t>
            </w: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</w:tcPr>
          <w:p w:rsidR="00574CC9" w:rsidRPr="00574CC9" w:rsidRDefault="008671AD" w:rsidP="00574CC9">
            <w:pPr>
              <w:jc w:val="center"/>
              <w:rPr>
                <w:b/>
              </w:rPr>
            </w:pPr>
            <w:r>
              <w:rPr>
                <w:b/>
              </w:rPr>
              <w:t>Сумма расходов (</w:t>
            </w:r>
            <w:r w:rsidR="00574CC9" w:rsidRPr="00574CC9">
              <w:rPr>
                <w:b/>
              </w:rPr>
              <w:t>руб.)</w:t>
            </w:r>
          </w:p>
        </w:tc>
        <w:tc>
          <w:tcPr>
            <w:tcW w:w="6348" w:type="dxa"/>
            <w:gridSpan w:val="3"/>
            <w:shd w:val="clear" w:color="auto" w:fill="FFFFFF"/>
          </w:tcPr>
          <w:p w:rsidR="00574CC9" w:rsidRPr="00574CC9" w:rsidRDefault="00073A33" w:rsidP="00574CC9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513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1260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700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8671AD">
              <w:rPr>
                <w:b/>
              </w:rPr>
              <w:t>2</w:t>
            </w:r>
          </w:p>
        </w:tc>
        <w:tc>
          <w:tcPr>
            <w:tcW w:w="1844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8671AD">
              <w:rPr>
                <w:b/>
              </w:rPr>
              <w:t>3</w:t>
            </w:r>
          </w:p>
        </w:tc>
        <w:tc>
          <w:tcPr>
            <w:tcW w:w="1804" w:type="dxa"/>
          </w:tcPr>
          <w:p w:rsidR="00574CC9" w:rsidRPr="00574CC9" w:rsidRDefault="00574CC9" w:rsidP="00574CC9">
            <w:pPr>
              <w:jc w:val="center"/>
              <w:rPr>
                <w:b/>
              </w:rPr>
            </w:pPr>
            <w:r w:rsidRPr="00574CC9">
              <w:rPr>
                <w:b/>
              </w:rPr>
              <w:t>202</w:t>
            </w:r>
            <w:r w:rsidR="008671AD">
              <w:rPr>
                <w:b/>
              </w:rPr>
              <w:t>4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574CC9" w:rsidRDefault="00574CC9" w:rsidP="00574CC9">
            <w:pPr>
              <w:jc w:val="center"/>
            </w:pPr>
            <w:r w:rsidRPr="00574CC9">
              <w:t>1</w:t>
            </w:r>
          </w:p>
        </w:tc>
        <w:tc>
          <w:tcPr>
            <w:tcW w:w="2513" w:type="dxa"/>
          </w:tcPr>
          <w:p w:rsidR="00574CC9" w:rsidRPr="00574CC9" w:rsidRDefault="00574CC9" w:rsidP="00574CC9">
            <w:pPr>
              <w:jc w:val="center"/>
            </w:pPr>
            <w:r w:rsidRPr="00574CC9">
              <w:t>2</w:t>
            </w: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</w:pPr>
            <w:r w:rsidRPr="00574CC9">
              <w:t>3</w:t>
            </w: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</w:pPr>
            <w:r w:rsidRPr="00574CC9">
              <w:t>4</w:t>
            </w: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</w:pPr>
            <w:r w:rsidRPr="00574CC9">
              <w:t>5</w:t>
            </w:r>
          </w:p>
        </w:tc>
        <w:tc>
          <w:tcPr>
            <w:tcW w:w="1260" w:type="dxa"/>
          </w:tcPr>
          <w:p w:rsidR="00574CC9" w:rsidRPr="00574CC9" w:rsidRDefault="00574CC9" w:rsidP="00574CC9">
            <w:pPr>
              <w:jc w:val="center"/>
            </w:pPr>
            <w:r w:rsidRPr="00574CC9">
              <w:t>6</w:t>
            </w:r>
          </w:p>
        </w:tc>
        <w:tc>
          <w:tcPr>
            <w:tcW w:w="2700" w:type="dxa"/>
          </w:tcPr>
          <w:p w:rsidR="00574CC9" w:rsidRPr="00574CC9" w:rsidRDefault="00574CC9" w:rsidP="00574CC9">
            <w:pPr>
              <w:jc w:val="center"/>
            </w:pPr>
            <w:r w:rsidRPr="00574CC9">
              <w:t>7</w:t>
            </w:r>
          </w:p>
        </w:tc>
        <w:tc>
          <w:tcPr>
            <w:tcW w:w="1844" w:type="dxa"/>
          </w:tcPr>
          <w:p w:rsidR="00574CC9" w:rsidRPr="00574CC9" w:rsidRDefault="00574CC9" w:rsidP="00574CC9">
            <w:pPr>
              <w:ind w:left="237"/>
              <w:jc w:val="center"/>
            </w:pPr>
            <w:r w:rsidRPr="00574CC9">
              <w:t>8</w:t>
            </w:r>
          </w:p>
        </w:tc>
        <w:tc>
          <w:tcPr>
            <w:tcW w:w="1804" w:type="dxa"/>
          </w:tcPr>
          <w:p w:rsidR="00574CC9" w:rsidRPr="00574CC9" w:rsidRDefault="00574CC9" w:rsidP="00574CC9">
            <w:pPr>
              <w:jc w:val="center"/>
            </w:pPr>
            <w:r w:rsidRPr="00574CC9">
              <w:t>9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574CC9" w:rsidRDefault="00574CC9" w:rsidP="00574CC9">
            <w:pPr>
              <w:jc w:val="center"/>
            </w:pPr>
            <w:r w:rsidRPr="00574CC9">
              <w:t>2</w:t>
            </w:r>
          </w:p>
        </w:tc>
        <w:tc>
          <w:tcPr>
            <w:tcW w:w="2513" w:type="dxa"/>
          </w:tcPr>
          <w:p w:rsidR="00574CC9" w:rsidRPr="00574CC9" w:rsidRDefault="00574CC9" w:rsidP="00574CC9">
            <w:r w:rsidRPr="00574CC9">
              <w:t>ИТОГО:</w:t>
            </w: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574CC9" w:rsidRPr="00574CC9" w:rsidRDefault="008671AD" w:rsidP="00574CC9">
            <w:pPr>
              <w:jc w:val="center"/>
            </w:pPr>
            <w:r>
              <w:t>849744,00</w:t>
            </w:r>
          </w:p>
        </w:tc>
        <w:tc>
          <w:tcPr>
            <w:tcW w:w="2700" w:type="dxa"/>
          </w:tcPr>
          <w:p w:rsidR="00574CC9" w:rsidRPr="00574CC9" w:rsidRDefault="008671AD" w:rsidP="00574CC9">
            <w:pPr>
              <w:jc w:val="center"/>
            </w:pPr>
            <w:r>
              <w:t>899744,00</w:t>
            </w:r>
          </w:p>
        </w:tc>
        <w:tc>
          <w:tcPr>
            <w:tcW w:w="1844" w:type="dxa"/>
          </w:tcPr>
          <w:p w:rsidR="00574CC9" w:rsidRPr="00574CC9" w:rsidRDefault="00574CC9" w:rsidP="00574CC9">
            <w:pPr>
              <w:jc w:val="center"/>
            </w:pPr>
            <w:r w:rsidRPr="00574CC9">
              <w:t>0</w:t>
            </w:r>
          </w:p>
        </w:tc>
        <w:tc>
          <w:tcPr>
            <w:tcW w:w="1804" w:type="dxa"/>
          </w:tcPr>
          <w:p w:rsidR="00574CC9" w:rsidRPr="00574CC9" w:rsidRDefault="00574CC9" w:rsidP="00574CC9">
            <w:pPr>
              <w:jc w:val="center"/>
            </w:pPr>
            <w:r w:rsidRPr="00574CC9">
              <w:t>0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574CC9" w:rsidRDefault="00574CC9" w:rsidP="00574CC9">
            <w:pPr>
              <w:jc w:val="center"/>
            </w:pPr>
            <w:r w:rsidRPr="00574CC9">
              <w:t>3</w:t>
            </w:r>
          </w:p>
        </w:tc>
        <w:tc>
          <w:tcPr>
            <w:tcW w:w="2513" w:type="dxa"/>
          </w:tcPr>
          <w:p w:rsidR="00574CC9" w:rsidRPr="00574CC9" w:rsidRDefault="00574CC9" w:rsidP="00574CC9">
            <w:r w:rsidRPr="00574CC9">
              <w:t>Расходы на обеспечение деятельности муниципальных учреждений культуры</w:t>
            </w:r>
          </w:p>
        </w:tc>
        <w:tc>
          <w:tcPr>
            <w:tcW w:w="1076" w:type="dxa"/>
          </w:tcPr>
          <w:p w:rsidR="00574CC9" w:rsidRPr="00574CC9" w:rsidRDefault="00574CC9" w:rsidP="00574CC9">
            <w:pPr>
              <w:jc w:val="center"/>
            </w:pPr>
          </w:p>
        </w:tc>
        <w:tc>
          <w:tcPr>
            <w:tcW w:w="2520" w:type="dxa"/>
          </w:tcPr>
          <w:p w:rsidR="00574CC9" w:rsidRPr="00574CC9" w:rsidRDefault="00574CC9" w:rsidP="00574CC9">
            <w:pPr>
              <w:jc w:val="center"/>
              <w:rPr>
                <w:color w:val="000000"/>
              </w:rPr>
            </w:pPr>
            <w:r w:rsidRPr="00574CC9">
              <w:rPr>
                <w:color w:val="000000"/>
              </w:rPr>
              <w:t xml:space="preserve">Администрации СП «Деревня </w:t>
            </w:r>
            <w:r w:rsidR="008671AD">
              <w:rPr>
                <w:color w:val="000000"/>
              </w:rPr>
              <w:t>Прудки</w:t>
            </w:r>
            <w:r w:rsidRPr="00574CC9">
              <w:rPr>
                <w:color w:val="000000"/>
              </w:rPr>
              <w:t xml:space="preserve">», МУК </w:t>
            </w:r>
            <w:r w:rsidR="008671AD">
              <w:rPr>
                <w:color w:val="000000"/>
              </w:rPr>
              <w:t>Прудковский</w:t>
            </w:r>
            <w:r w:rsidRPr="00574CC9">
              <w:rPr>
                <w:color w:val="000000"/>
              </w:rPr>
              <w:t xml:space="preserve"> СДК</w:t>
            </w:r>
          </w:p>
          <w:p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574CC9" w:rsidRPr="00574CC9" w:rsidRDefault="00574CC9" w:rsidP="00574CC9">
            <w:pPr>
              <w:jc w:val="center"/>
              <w:rPr>
                <w:color w:val="000000"/>
              </w:rPr>
            </w:pPr>
            <w:r w:rsidRPr="00574CC9">
              <w:rPr>
                <w:color w:val="000000"/>
              </w:rPr>
              <w:t xml:space="preserve">Бюджет СП «Деревня </w:t>
            </w:r>
            <w:r w:rsidR="008671AD">
              <w:rPr>
                <w:color w:val="000000"/>
              </w:rPr>
              <w:t>Прудки</w:t>
            </w:r>
            <w:r w:rsidRPr="00574CC9">
              <w:rPr>
                <w:color w:val="000000"/>
              </w:rPr>
              <w:t>»</w:t>
            </w:r>
          </w:p>
          <w:p w:rsidR="00574CC9" w:rsidRPr="00574CC9" w:rsidRDefault="00574CC9" w:rsidP="00574CC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574CC9" w:rsidRPr="00574CC9" w:rsidRDefault="00574CC9" w:rsidP="00574CC9">
            <w:pPr>
              <w:jc w:val="center"/>
            </w:pPr>
          </w:p>
          <w:p w:rsidR="00574CC9" w:rsidRPr="00574CC9" w:rsidRDefault="008671AD" w:rsidP="00574CC9">
            <w:pPr>
              <w:jc w:val="center"/>
            </w:pPr>
            <w:r>
              <w:t>849744,00</w:t>
            </w:r>
          </w:p>
        </w:tc>
        <w:tc>
          <w:tcPr>
            <w:tcW w:w="2700" w:type="dxa"/>
          </w:tcPr>
          <w:p w:rsidR="00574CC9" w:rsidRPr="00574CC9" w:rsidRDefault="00574CC9" w:rsidP="00574CC9">
            <w:pPr>
              <w:jc w:val="center"/>
            </w:pPr>
          </w:p>
          <w:p w:rsidR="00574CC9" w:rsidRPr="00574CC9" w:rsidRDefault="008671AD" w:rsidP="00574CC9">
            <w:pPr>
              <w:jc w:val="center"/>
            </w:pPr>
            <w:r>
              <w:t>899744,00</w:t>
            </w:r>
          </w:p>
        </w:tc>
        <w:tc>
          <w:tcPr>
            <w:tcW w:w="1844" w:type="dxa"/>
          </w:tcPr>
          <w:p w:rsidR="00574CC9" w:rsidRPr="00574CC9" w:rsidRDefault="00574CC9" w:rsidP="00574CC9">
            <w:pPr>
              <w:jc w:val="center"/>
            </w:pPr>
          </w:p>
          <w:p w:rsidR="00574CC9" w:rsidRPr="00574CC9" w:rsidRDefault="00574CC9" w:rsidP="00574CC9">
            <w:pPr>
              <w:jc w:val="center"/>
            </w:pPr>
            <w:r w:rsidRPr="00574CC9">
              <w:t>0</w:t>
            </w:r>
          </w:p>
        </w:tc>
        <w:tc>
          <w:tcPr>
            <w:tcW w:w="1804" w:type="dxa"/>
          </w:tcPr>
          <w:p w:rsidR="00574CC9" w:rsidRPr="00574CC9" w:rsidRDefault="00574CC9" w:rsidP="00574CC9">
            <w:pPr>
              <w:jc w:val="center"/>
            </w:pPr>
          </w:p>
          <w:p w:rsidR="00574CC9" w:rsidRPr="00574CC9" w:rsidRDefault="00574CC9" w:rsidP="00574CC9">
            <w:pPr>
              <w:jc w:val="center"/>
            </w:pPr>
            <w:r w:rsidRPr="00574CC9">
              <w:t>0</w:t>
            </w:r>
          </w:p>
        </w:tc>
      </w:tr>
      <w:tr w:rsidR="00574CC9" w:rsidTr="00574CC9">
        <w:trPr>
          <w:trHeight w:val="322"/>
        </w:trPr>
        <w:tc>
          <w:tcPr>
            <w:tcW w:w="16236" w:type="dxa"/>
            <w:gridSpan w:val="9"/>
            <w:tcBorders>
              <w:bottom w:val="nil"/>
              <w:right w:val="nil"/>
            </w:tcBorders>
          </w:tcPr>
          <w:p w:rsidR="00574CC9" w:rsidRPr="00320550" w:rsidRDefault="00574CC9" w:rsidP="00574CC9">
            <w:pPr>
              <w:rPr>
                <w:b/>
              </w:rPr>
            </w:pPr>
          </w:p>
        </w:tc>
      </w:tr>
    </w:tbl>
    <w:p w:rsidR="00781DAB" w:rsidRPr="00574CC9" w:rsidRDefault="00781DAB" w:rsidP="00F41017"/>
    <w:p w:rsidR="00781DAB" w:rsidRPr="00574CC9" w:rsidRDefault="00781DAB" w:rsidP="00F41017"/>
    <w:p w:rsidR="00781DAB" w:rsidRPr="00574CC9" w:rsidRDefault="00781DAB" w:rsidP="00F41017"/>
    <w:p w:rsidR="00781DAB" w:rsidRPr="00574CC9" w:rsidRDefault="00781DAB" w:rsidP="00F41017">
      <w:pPr>
        <w:jc w:val="center"/>
        <w:rPr>
          <w:b/>
        </w:rPr>
      </w:pPr>
    </w:p>
    <w:p w:rsidR="00781DAB" w:rsidRPr="002D5885" w:rsidRDefault="00781DAB" w:rsidP="00F41017"/>
    <w:p w:rsidR="00781DAB" w:rsidRDefault="00781DAB" w:rsidP="0069603B">
      <w:pPr>
        <w:jc w:val="center"/>
        <w:rPr>
          <w:b/>
          <w:sz w:val="28"/>
          <w:szCs w:val="28"/>
        </w:rPr>
      </w:pPr>
      <w:r w:rsidRPr="00AF6B19">
        <w:rPr>
          <w:b/>
          <w:sz w:val="28"/>
          <w:szCs w:val="28"/>
          <w:lang w:val="en-US"/>
        </w:rPr>
        <w:t>II</w:t>
      </w:r>
      <w:r w:rsidRPr="00AF6B19">
        <w:rPr>
          <w:b/>
          <w:sz w:val="28"/>
          <w:szCs w:val="28"/>
        </w:rPr>
        <w:t>.</w:t>
      </w:r>
      <w:r w:rsidR="00073A33">
        <w:rPr>
          <w:b/>
          <w:sz w:val="28"/>
          <w:szCs w:val="28"/>
        </w:rPr>
        <w:t xml:space="preserve"> </w:t>
      </w:r>
      <w:r w:rsidRPr="00AF6B19">
        <w:rPr>
          <w:b/>
          <w:sz w:val="28"/>
          <w:szCs w:val="28"/>
        </w:rPr>
        <w:t>Организация и проведение мероприятий в сфере культуры, искусства и</w:t>
      </w:r>
    </w:p>
    <w:p w:rsidR="00781DAB" w:rsidRDefault="00781DAB" w:rsidP="00F410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кинематографии</w:t>
      </w: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  <w:r>
        <w:rPr>
          <w:b/>
        </w:rPr>
        <w:t xml:space="preserve">  1.Учреждения культуры</w:t>
      </w:r>
    </w:p>
    <w:p w:rsidR="00781DAB" w:rsidRDefault="00781DAB" w:rsidP="00F41017">
      <w:pPr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2700"/>
        <w:gridCol w:w="1620"/>
        <w:gridCol w:w="1800"/>
      </w:tblGrid>
      <w:tr w:rsidR="00781DAB" w:rsidRPr="00320550" w:rsidTr="00F41017">
        <w:tc>
          <w:tcPr>
            <w:tcW w:w="720" w:type="dxa"/>
          </w:tcPr>
          <w:p w:rsidR="00073A33" w:rsidRDefault="00781DAB" w:rsidP="00F41017">
            <w:pPr>
              <w:jc w:val="center"/>
            </w:pPr>
            <w:r>
              <w:t>№</w:t>
            </w:r>
          </w:p>
          <w:p w:rsidR="00781DAB" w:rsidRDefault="00781DAB" w:rsidP="00F41017">
            <w:pPr>
              <w:jc w:val="center"/>
            </w:pPr>
            <w:r>
              <w:t>п</w:t>
            </w:r>
            <w:r w:rsidR="00073A33">
              <w:t>/</w:t>
            </w:r>
            <w:r>
              <w:t>п</w:t>
            </w:r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8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</w:tcPr>
          <w:p w:rsidR="00781DAB" w:rsidRPr="00320550" w:rsidRDefault="008671AD" w:rsidP="00F41017">
            <w:pPr>
              <w:jc w:val="center"/>
              <w:rPr>
                <w:b/>
              </w:rPr>
            </w:pPr>
            <w:r>
              <w:rPr>
                <w:b/>
              </w:rPr>
              <w:t>Сумма расходов (</w:t>
            </w:r>
            <w:r w:rsidR="00781DAB" w:rsidRPr="00320550">
              <w:rPr>
                <w:b/>
              </w:rPr>
              <w:t xml:space="preserve"> руб.)</w:t>
            </w:r>
          </w:p>
        </w:tc>
        <w:tc>
          <w:tcPr>
            <w:tcW w:w="6120" w:type="dxa"/>
            <w:gridSpan w:val="3"/>
            <w:shd w:val="clear" w:color="auto" w:fill="FFFFFF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В том числе по годам</w:t>
            </w:r>
          </w:p>
        </w:tc>
      </w:tr>
      <w:tr w:rsidR="00781DAB" w:rsidRPr="00320550" w:rsidTr="009656D2">
        <w:tc>
          <w:tcPr>
            <w:tcW w:w="7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700" w:type="dxa"/>
          </w:tcPr>
          <w:p w:rsidR="00781DAB" w:rsidRPr="00320550" w:rsidRDefault="00781DAB" w:rsidP="00115AAC">
            <w:pPr>
              <w:jc w:val="center"/>
              <w:rPr>
                <w:b/>
              </w:rPr>
            </w:pPr>
            <w:r w:rsidRPr="00320550">
              <w:rPr>
                <w:b/>
              </w:rPr>
              <w:t>20</w:t>
            </w:r>
            <w:r w:rsidR="00115AAC">
              <w:rPr>
                <w:b/>
              </w:rPr>
              <w:t>2</w:t>
            </w:r>
            <w:r w:rsidR="008671AD">
              <w:rPr>
                <w:b/>
              </w:rPr>
              <w:t>2</w:t>
            </w:r>
          </w:p>
        </w:tc>
        <w:tc>
          <w:tcPr>
            <w:tcW w:w="1620" w:type="dxa"/>
          </w:tcPr>
          <w:p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8671AD">
              <w:rPr>
                <w:b/>
              </w:rPr>
              <w:t>3</w:t>
            </w:r>
          </w:p>
        </w:tc>
        <w:tc>
          <w:tcPr>
            <w:tcW w:w="1800" w:type="dxa"/>
          </w:tcPr>
          <w:p w:rsidR="00781DAB" w:rsidRPr="00320550" w:rsidRDefault="00E24724" w:rsidP="00115A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15D1E">
              <w:rPr>
                <w:b/>
              </w:rPr>
              <w:t>2</w:t>
            </w:r>
            <w:r w:rsidR="008671AD">
              <w:rPr>
                <w:b/>
              </w:rPr>
              <w:t>4</w:t>
            </w:r>
          </w:p>
        </w:tc>
      </w:tr>
      <w:tr w:rsidR="00781DAB" w:rsidTr="000D284C">
        <w:tc>
          <w:tcPr>
            <w:tcW w:w="720" w:type="dxa"/>
          </w:tcPr>
          <w:p w:rsidR="00781DAB" w:rsidRDefault="00781DAB" w:rsidP="00DC7F8C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781DAB" w:rsidRDefault="00781DAB" w:rsidP="00DC7F8C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781DAB" w:rsidRDefault="00781DAB" w:rsidP="00DC7F8C">
            <w:pPr>
              <w:ind w:left="352"/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9</w:t>
            </w:r>
          </w:p>
        </w:tc>
      </w:tr>
    </w:tbl>
    <w:p w:rsidR="00781DAB" w:rsidRDefault="00781DAB" w:rsidP="00DC7F8C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900"/>
        <w:gridCol w:w="900"/>
        <w:gridCol w:w="900"/>
        <w:gridCol w:w="720"/>
        <w:gridCol w:w="900"/>
        <w:gridCol w:w="900"/>
        <w:gridCol w:w="900"/>
      </w:tblGrid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Default="00781DAB" w:rsidP="00843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781DAB" w:rsidRPr="00B71008" w:rsidRDefault="00781DAB" w:rsidP="00DC7F8C">
            <w:pPr>
              <w:rPr>
                <w:color w:val="000000"/>
              </w:rPr>
            </w:pPr>
          </w:p>
        </w:tc>
        <w:tc>
          <w:tcPr>
            <w:tcW w:w="252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8671AD" w:rsidP="00DC7F8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40EB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D40EB">
              <w:rPr>
                <w:color w:val="000000"/>
              </w:rPr>
              <w:t>,00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Default="008671AD" w:rsidP="009D4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40EB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D40EB">
              <w:rPr>
                <w:color w:val="000000"/>
              </w:rPr>
              <w:t>,00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781DAB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Pr="00B71008" w:rsidRDefault="00781DAB" w:rsidP="00DC7F8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 (конкурсов, фестивалей и других культурных проектов) на территории  Малоярославецкого района (ед.)</w:t>
            </w:r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t>(</w:t>
            </w:r>
            <w:r w:rsidRPr="008F1BCF">
              <w:rPr>
                <w:sz w:val="24"/>
                <w:szCs w:val="24"/>
              </w:rPr>
              <w:t>Районные праздники,</w:t>
            </w:r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знаменательным датам, проведение районных творческих конкурсов, фестивалей, Районный праздник</w:t>
            </w:r>
          </w:p>
          <w:p w:rsidR="00781DAB" w:rsidRDefault="00781DAB" w:rsidP="00DC7F8C">
            <w:r>
              <w:t xml:space="preserve">Труда, проведение международного </w:t>
            </w:r>
            <w:r>
              <w:lastRenderedPageBreak/>
              <w:t>пленера, праздник , посвященный Дню работника культуры,</w:t>
            </w:r>
          </w:p>
          <w:p w:rsidR="00781DAB" w:rsidRDefault="00781DAB" w:rsidP="00DC7F8C">
            <w:r>
              <w:t xml:space="preserve"> праздники, посвященные Дню молодежи, Дню матери, Дню инвалидов, Дню семьи, любви и верности, Дню защитников отечества, Дню героев отечества и т.д., Новогодние мероприятия,   проведение районной выставки «Дары Земли Малоярославецкой»,</w:t>
            </w:r>
          </w:p>
          <w:p w:rsidR="00781DAB" w:rsidRDefault="00781DAB" w:rsidP="00DC7F8C">
            <w:r w:rsidRPr="00C04D08">
              <w:t>праздник, посвященный 20</w:t>
            </w:r>
            <w:r w:rsidR="00115AAC">
              <w:t>9</w:t>
            </w:r>
            <w:r w:rsidRPr="00C04D08">
              <w:t xml:space="preserve"> годовщине</w:t>
            </w:r>
            <w:r w:rsidR="00073A33">
              <w:t xml:space="preserve"> </w:t>
            </w:r>
            <w:r>
              <w:t>Малоярославецкого сражения,  проведение праздников церковного календаря,</w:t>
            </w:r>
          </w:p>
          <w:p w:rsidR="00781DAB" w:rsidRPr="00C04D08" w:rsidRDefault="00781DAB" w:rsidP="00115AAC">
            <w:pPr>
              <w:pStyle w:val="ConsPlusCell"/>
              <w:rPr>
                <w:sz w:val="24"/>
                <w:szCs w:val="24"/>
              </w:rPr>
            </w:pPr>
            <w:r w:rsidRPr="00C04D08">
              <w:rPr>
                <w:sz w:val="24"/>
                <w:szCs w:val="24"/>
              </w:rPr>
              <w:t>мероприятия, посвященные 7</w:t>
            </w:r>
            <w:r w:rsidR="00115AAC">
              <w:rPr>
                <w:sz w:val="24"/>
                <w:szCs w:val="24"/>
              </w:rPr>
              <w:t>6</w:t>
            </w:r>
            <w:r w:rsidRPr="00C04D08">
              <w:rPr>
                <w:sz w:val="24"/>
                <w:szCs w:val="24"/>
              </w:rPr>
              <w:t xml:space="preserve"> – летию Победы в Великой отечественной войне 1941-1945 года.</w:t>
            </w:r>
          </w:p>
        </w:tc>
        <w:tc>
          <w:tcPr>
            <w:tcW w:w="1080" w:type="dxa"/>
          </w:tcPr>
          <w:p w:rsidR="00781DAB" w:rsidRPr="00B71008" w:rsidRDefault="00B5069B" w:rsidP="00115A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  <w:r w:rsidR="008852FB">
              <w:rPr>
                <w:color w:val="000000"/>
              </w:rPr>
              <w:t>2</w:t>
            </w:r>
            <w:r w:rsidR="008671AD">
              <w:rPr>
                <w:color w:val="000000"/>
              </w:rPr>
              <w:t>2</w:t>
            </w:r>
            <w:r>
              <w:rPr>
                <w:color w:val="000000"/>
              </w:rPr>
              <w:t>-20</w:t>
            </w:r>
            <w:r w:rsidR="00515D1E">
              <w:rPr>
                <w:color w:val="000000"/>
              </w:rPr>
              <w:t>2</w:t>
            </w:r>
            <w:r w:rsidR="008671AD">
              <w:rPr>
                <w:color w:val="000000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8671A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Администраия СП «Деревня </w:t>
            </w:r>
            <w:r w:rsidR="008671AD">
              <w:rPr>
                <w:color w:val="000000"/>
              </w:rPr>
              <w:t>Прудки</w:t>
            </w:r>
            <w:r>
              <w:rPr>
                <w:color w:val="000000"/>
              </w:rPr>
              <w:t xml:space="preserve">», МУК </w:t>
            </w:r>
            <w:r w:rsidR="008671AD">
              <w:rPr>
                <w:color w:val="000000"/>
              </w:rPr>
              <w:t>Прудковский</w:t>
            </w:r>
            <w:r>
              <w:rPr>
                <w:color w:val="000000"/>
              </w:rPr>
              <w:t xml:space="preserve"> СДК</w:t>
            </w: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8671AD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</w:t>
            </w:r>
            <w:r w:rsidR="008671AD">
              <w:rPr>
                <w:color w:val="000000"/>
              </w:rPr>
              <w:t>Прудки</w:t>
            </w:r>
            <w:r>
              <w:rPr>
                <w:color w:val="000000"/>
              </w:rPr>
              <w:t xml:space="preserve">" </w:t>
            </w:r>
          </w:p>
        </w:tc>
        <w:tc>
          <w:tcPr>
            <w:tcW w:w="1260" w:type="dxa"/>
            <w:shd w:val="clear" w:color="auto" w:fill="FFFFFF"/>
          </w:tcPr>
          <w:p w:rsidR="00781DAB" w:rsidRPr="00B71008" w:rsidRDefault="008671AD" w:rsidP="00DC7F8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40EB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D40EB">
              <w:rPr>
                <w:color w:val="000000"/>
              </w:rPr>
              <w:t>,00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Pr="00B71008" w:rsidRDefault="008671AD" w:rsidP="009D4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40EB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D40EB">
              <w:rPr>
                <w:color w:val="000000"/>
              </w:rPr>
              <w:t>,00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Pr="00B71008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781DAB" w:rsidRPr="00B71008" w:rsidRDefault="00115AAC" w:rsidP="00DC7F8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1DAB" w:rsidRPr="00B71008" w:rsidTr="00F41017">
        <w:trPr>
          <w:trHeight w:val="713"/>
        </w:trPr>
        <w:tc>
          <w:tcPr>
            <w:tcW w:w="720" w:type="dxa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r>
              <w:t xml:space="preserve">Организация и </w:t>
            </w:r>
          </w:p>
          <w:p w:rsidR="00781DAB" w:rsidRDefault="00781DAB" w:rsidP="00F41017">
            <w:r>
              <w:t xml:space="preserve">проведение мероприятий по </w:t>
            </w:r>
            <w:r>
              <w:lastRenderedPageBreak/>
              <w:t>киновидеообслуживанию населения района, по удовлетворению запросов населения в сфере киноискусства</w:t>
            </w:r>
          </w:p>
        </w:tc>
        <w:tc>
          <w:tcPr>
            <w:tcW w:w="108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pPr>
              <w:rPr>
                <w:b/>
              </w:rPr>
            </w:pPr>
          </w:p>
          <w:p w:rsidR="00781DAB" w:rsidRDefault="00781DAB" w:rsidP="00115AAC">
            <w:r>
              <w:t>20</w:t>
            </w:r>
            <w:r w:rsidR="008852FB">
              <w:t>2</w:t>
            </w:r>
            <w:r w:rsidR="008671AD">
              <w:t>2</w:t>
            </w:r>
            <w:r w:rsidR="00B5069B">
              <w:t>-20</w:t>
            </w:r>
            <w:r w:rsidR="00B04ACE">
              <w:t>2</w:t>
            </w:r>
            <w:r w:rsidR="008671AD">
              <w:t>4</w:t>
            </w:r>
            <w:r w:rsidR="00612ACD">
              <w:t xml:space="preserve"> г.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</w:tr>
    </w:tbl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/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Pr="00AF6B19" w:rsidRDefault="00781DAB" w:rsidP="00F41017">
      <w:pPr>
        <w:rPr>
          <w:b/>
        </w:rPr>
      </w:pPr>
    </w:p>
    <w:sectPr w:rsidR="00781DAB" w:rsidRPr="00AF6B19" w:rsidSect="001851FF">
      <w:pgSz w:w="16838" w:h="11906" w:orient="landscape"/>
      <w:pgMar w:top="35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3FC" w:rsidRDefault="00E473FC">
      <w:r>
        <w:separator/>
      </w:r>
    </w:p>
  </w:endnote>
  <w:endnote w:type="continuationSeparator" w:id="1">
    <w:p w:rsidR="00E473FC" w:rsidRDefault="00E4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AD" w:rsidRDefault="00DB17B8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71AD" w:rsidRDefault="008671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AD" w:rsidRDefault="00DB17B8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40EB">
      <w:rPr>
        <w:rStyle w:val="a9"/>
        <w:noProof/>
      </w:rPr>
      <w:t>16</w:t>
    </w:r>
    <w:r>
      <w:rPr>
        <w:rStyle w:val="a9"/>
      </w:rPr>
      <w:fldChar w:fldCharType="end"/>
    </w:r>
  </w:p>
  <w:p w:rsidR="008671AD" w:rsidRDefault="008671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3FC" w:rsidRDefault="00E473FC">
      <w:r>
        <w:separator/>
      </w:r>
    </w:p>
  </w:footnote>
  <w:footnote w:type="continuationSeparator" w:id="1">
    <w:p w:rsidR="00E473FC" w:rsidRDefault="00E47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80AC8"/>
    <w:lvl w:ilvl="0">
      <w:numFmt w:val="bullet"/>
      <w:lvlText w:val="*"/>
      <w:lvlJc w:val="left"/>
    </w:lvl>
  </w:abstractNum>
  <w:abstractNum w:abstractNumId="1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6580EE6"/>
    <w:multiLevelType w:val="hybridMultilevel"/>
    <w:tmpl w:val="B122F3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730F"/>
    <w:multiLevelType w:val="hybridMultilevel"/>
    <w:tmpl w:val="CD50302A"/>
    <w:lvl w:ilvl="0" w:tplc="67663580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3E63"/>
    <w:multiLevelType w:val="hybridMultilevel"/>
    <w:tmpl w:val="5CF2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105D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A0DF1"/>
    <w:multiLevelType w:val="hybridMultilevel"/>
    <w:tmpl w:val="D898F286"/>
    <w:lvl w:ilvl="0" w:tplc="5890FB5E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1421E"/>
    <w:multiLevelType w:val="hybridMultilevel"/>
    <w:tmpl w:val="1B42F8E0"/>
    <w:lvl w:ilvl="0" w:tplc="0BDAF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9730F"/>
    <w:multiLevelType w:val="hybridMultilevel"/>
    <w:tmpl w:val="FA2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141B18"/>
    <w:multiLevelType w:val="hybridMultilevel"/>
    <w:tmpl w:val="73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3F8C0F42"/>
    <w:multiLevelType w:val="hybridMultilevel"/>
    <w:tmpl w:val="01F8D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24C1F85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2">
    <w:nsid w:val="54DC4FE0"/>
    <w:multiLevelType w:val="hybridMultilevel"/>
    <w:tmpl w:val="987A1C74"/>
    <w:lvl w:ilvl="0" w:tplc="E45C43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637D60"/>
    <w:multiLevelType w:val="hybridMultilevel"/>
    <w:tmpl w:val="09FA01FA"/>
    <w:lvl w:ilvl="0" w:tplc="4D44B7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30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23"/>
  </w:num>
  <w:num w:numId="14">
    <w:abstractNumId w:val="28"/>
  </w:num>
  <w:num w:numId="15">
    <w:abstractNumId w:val="2"/>
  </w:num>
  <w:num w:numId="16">
    <w:abstractNumId w:val="27"/>
  </w:num>
  <w:num w:numId="17">
    <w:abstractNumId w:val="14"/>
  </w:num>
  <w:num w:numId="18">
    <w:abstractNumId w:val="8"/>
  </w:num>
  <w:num w:numId="19">
    <w:abstractNumId w:val="12"/>
  </w:num>
  <w:num w:numId="20">
    <w:abstractNumId w:val="24"/>
  </w:num>
  <w:num w:numId="21">
    <w:abstractNumId w:val="4"/>
  </w:num>
  <w:num w:numId="22">
    <w:abstractNumId w:val="20"/>
  </w:num>
  <w:num w:numId="23">
    <w:abstractNumId w:val="22"/>
  </w:num>
  <w:num w:numId="2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>
    <w:abstractNumId w:val="16"/>
  </w:num>
  <w:num w:numId="26">
    <w:abstractNumId w:val="7"/>
  </w:num>
  <w:num w:numId="27">
    <w:abstractNumId w:val="19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17"/>
    <w:rsid w:val="00026447"/>
    <w:rsid w:val="000515E5"/>
    <w:rsid w:val="000602C8"/>
    <w:rsid w:val="00073A33"/>
    <w:rsid w:val="000A713E"/>
    <w:rsid w:val="000B5053"/>
    <w:rsid w:val="000C5AF3"/>
    <w:rsid w:val="000D284C"/>
    <w:rsid w:val="000E2AEB"/>
    <w:rsid w:val="00115AAC"/>
    <w:rsid w:val="00133BDC"/>
    <w:rsid w:val="001851FF"/>
    <w:rsid w:val="001C5DB7"/>
    <w:rsid w:val="001D1FA2"/>
    <w:rsid w:val="00203410"/>
    <w:rsid w:val="00220F85"/>
    <w:rsid w:val="00241D09"/>
    <w:rsid w:val="00263EAE"/>
    <w:rsid w:val="002A2F64"/>
    <w:rsid w:val="002C6B66"/>
    <w:rsid w:val="002D5885"/>
    <w:rsid w:val="002E0F13"/>
    <w:rsid w:val="00320550"/>
    <w:rsid w:val="00347BC7"/>
    <w:rsid w:val="003633EA"/>
    <w:rsid w:val="003A29AE"/>
    <w:rsid w:val="003B1651"/>
    <w:rsid w:val="003C77D1"/>
    <w:rsid w:val="003F4022"/>
    <w:rsid w:val="003F4450"/>
    <w:rsid w:val="003F547B"/>
    <w:rsid w:val="0040264E"/>
    <w:rsid w:val="00440CF1"/>
    <w:rsid w:val="0044450E"/>
    <w:rsid w:val="004478C0"/>
    <w:rsid w:val="00461838"/>
    <w:rsid w:val="00475481"/>
    <w:rsid w:val="004949C9"/>
    <w:rsid w:val="004D2798"/>
    <w:rsid w:val="004E4EC5"/>
    <w:rsid w:val="00500672"/>
    <w:rsid w:val="0051039F"/>
    <w:rsid w:val="00515D1E"/>
    <w:rsid w:val="00530398"/>
    <w:rsid w:val="00544136"/>
    <w:rsid w:val="00574CC9"/>
    <w:rsid w:val="00581556"/>
    <w:rsid w:val="005B6166"/>
    <w:rsid w:val="005E2B51"/>
    <w:rsid w:val="005E4C8B"/>
    <w:rsid w:val="00612ACD"/>
    <w:rsid w:val="0067415F"/>
    <w:rsid w:val="00687B6B"/>
    <w:rsid w:val="0069603B"/>
    <w:rsid w:val="00697809"/>
    <w:rsid w:val="006F78EF"/>
    <w:rsid w:val="00701B5F"/>
    <w:rsid w:val="00781DAB"/>
    <w:rsid w:val="007853E2"/>
    <w:rsid w:val="0079586D"/>
    <w:rsid w:val="007C0816"/>
    <w:rsid w:val="00807B44"/>
    <w:rsid w:val="0081591B"/>
    <w:rsid w:val="00821BFC"/>
    <w:rsid w:val="00825B53"/>
    <w:rsid w:val="008306D3"/>
    <w:rsid w:val="00834F2D"/>
    <w:rsid w:val="00835EEC"/>
    <w:rsid w:val="00843E57"/>
    <w:rsid w:val="008671AD"/>
    <w:rsid w:val="008852FB"/>
    <w:rsid w:val="008A470A"/>
    <w:rsid w:val="008E2194"/>
    <w:rsid w:val="008E2B2C"/>
    <w:rsid w:val="008F1BCF"/>
    <w:rsid w:val="00922C3B"/>
    <w:rsid w:val="009656D2"/>
    <w:rsid w:val="009D40EB"/>
    <w:rsid w:val="009E1F10"/>
    <w:rsid w:val="00A15E4B"/>
    <w:rsid w:val="00A424FE"/>
    <w:rsid w:val="00A57621"/>
    <w:rsid w:val="00AE51A9"/>
    <w:rsid w:val="00AF0DC5"/>
    <w:rsid w:val="00AF6B19"/>
    <w:rsid w:val="00B04ACE"/>
    <w:rsid w:val="00B25C01"/>
    <w:rsid w:val="00B5069B"/>
    <w:rsid w:val="00B52644"/>
    <w:rsid w:val="00B627F4"/>
    <w:rsid w:val="00B71008"/>
    <w:rsid w:val="00B9308A"/>
    <w:rsid w:val="00BA1503"/>
    <w:rsid w:val="00BD4FC4"/>
    <w:rsid w:val="00C04D08"/>
    <w:rsid w:val="00C22F25"/>
    <w:rsid w:val="00C46D09"/>
    <w:rsid w:val="00C47EFD"/>
    <w:rsid w:val="00C556DC"/>
    <w:rsid w:val="00C64BC3"/>
    <w:rsid w:val="00C71258"/>
    <w:rsid w:val="00CB1DC5"/>
    <w:rsid w:val="00CD40EB"/>
    <w:rsid w:val="00CE6CE4"/>
    <w:rsid w:val="00D1694C"/>
    <w:rsid w:val="00D27AB1"/>
    <w:rsid w:val="00D459AD"/>
    <w:rsid w:val="00D70944"/>
    <w:rsid w:val="00D75A56"/>
    <w:rsid w:val="00D820AF"/>
    <w:rsid w:val="00DA02C3"/>
    <w:rsid w:val="00DA20F5"/>
    <w:rsid w:val="00DA3E0C"/>
    <w:rsid w:val="00DA7A61"/>
    <w:rsid w:val="00DB17B8"/>
    <w:rsid w:val="00DC31F2"/>
    <w:rsid w:val="00DC7996"/>
    <w:rsid w:val="00DC7F8C"/>
    <w:rsid w:val="00E04FA7"/>
    <w:rsid w:val="00E07DBD"/>
    <w:rsid w:val="00E17730"/>
    <w:rsid w:val="00E17AA0"/>
    <w:rsid w:val="00E23E2F"/>
    <w:rsid w:val="00E24724"/>
    <w:rsid w:val="00E40E22"/>
    <w:rsid w:val="00E45394"/>
    <w:rsid w:val="00E46714"/>
    <w:rsid w:val="00E473FC"/>
    <w:rsid w:val="00E71512"/>
    <w:rsid w:val="00E92BAA"/>
    <w:rsid w:val="00EA16CF"/>
    <w:rsid w:val="00EA46C4"/>
    <w:rsid w:val="00EE47EA"/>
    <w:rsid w:val="00EF160B"/>
    <w:rsid w:val="00F120DB"/>
    <w:rsid w:val="00F234FA"/>
    <w:rsid w:val="00F41017"/>
    <w:rsid w:val="00FD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51FF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E2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1017"/>
    <w:pPr>
      <w:ind w:left="720"/>
      <w:contextualSpacing/>
    </w:pPr>
  </w:style>
  <w:style w:type="paragraph" w:customStyle="1" w:styleId="ConsPlusCell">
    <w:name w:val="ConsPlusCell"/>
    <w:uiPriority w:val="99"/>
    <w:rsid w:val="00F41017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No Spacing"/>
    <w:uiPriority w:val="1"/>
    <w:qFormat/>
    <w:rsid w:val="00F41017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F41017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F41017"/>
    <w:rPr>
      <w:rFonts w:cs="Times New Roman"/>
      <w:lang w:val="ru-RU" w:eastAsia="ru-RU"/>
    </w:rPr>
  </w:style>
  <w:style w:type="paragraph" w:customStyle="1" w:styleId="Default">
    <w:name w:val="Default"/>
    <w:uiPriority w:val="99"/>
    <w:rsid w:val="00F410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F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A20F5"/>
    <w:rPr>
      <w:rFonts w:cs="Times New Roman"/>
      <w:sz w:val="24"/>
      <w:szCs w:val="24"/>
    </w:rPr>
  </w:style>
  <w:style w:type="character" w:styleId="a9">
    <w:name w:val="page number"/>
    <w:uiPriority w:val="99"/>
    <w:rsid w:val="00F41017"/>
    <w:rPr>
      <w:rFonts w:cs="Times New Roman"/>
    </w:rPr>
  </w:style>
  <w:style w:type="paragraph" w:styleId="aa">
    <w:name w:val="Body Text"/>
    <w:basedOn w:val="a"/>
    <w:link w:val="ab"/>
    <w:uiPriority w:val="99"/>
    <w:rsid w:val="00F4101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F41017"/>
    <w:pPr>
      <w:jc w:val="center"/>
    </w:pPr>
    <w:rPr>
      <w:b/>
      <w:sz w:val="30"/>
      <w:szCs w:val="20"/>
    </w:rPr>
  </w:style>
  <w:style w:type="character" w:customStyle="1" w:styleId="ad">
    <w:name w:val="Название Знак"/>
    <w:link w:val="ac"/>
    <w:uiPriority w:val="99"/>
    <w:locked/>
    <w:rsid w:val="00F41017"/>
    <w:rPr>
      <w:rFonts w:eastAsia="Times New Roman" w:cs="Times New Roman"/>
      <w:b/>
      <w:sz w:val="30"/>
      <w:lang w:val="ru-RU" w:eastAsia="ru-RU" w:bidi="ar-SA"/>
    </w:rPr>
  </w:style>
  <w:style w:type="paragraph" w:customStyle="1" w:styleId="ConsPlusNonformat">
    <w:name w:val="ConsPlusNonformat"/>
    <w:uiPriority w:val="99"/>
    <w:rsid w:val="00F4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F41017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4101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F410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F4101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50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35E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70183566/" TargetMode="External"/><Relationship Id="rId18" Type="http://schemas.openxmlformats.org/officeDocument/2006/relationships/hyperlink" Target="http://base.garant.ru/194365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5518516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183566/" TargetMode="External"/><Relationship Id="rId17" Type="http://schemas.openxmlformats.org/officeDocument/2006/relationships/hyperlink" Target="http://base.garant.ru/193788/" TargetMode="External"/><Relationship Id="rId25" Type="http://schemas.openxmlformats.org/officeDocument/2006/relationships/hyperlink" Target="http://base.garant.ru/7026534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3788/" TargetMode="External"/><Relationship Id="rId20" Type="http://schemas.openxmlformats.org/officeDocument/2006/relationships/hyperlink" Target="http://base.garant.ru/5518516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5521/" TargetMode="External"/><Relationship Id="rId24" Type="http://schemas.openxmlformats.org/officeDocument/2006/relationships/hyperlink" Target="http://base.garant.ru/702653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0356/" TargetMode="External"/><Relationship Id="rId23" Type="http://schemas.openxmlformats.org/officeDocument/2006/relationships/hyperlink" Target="http://base.garant.ru/70106124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base.garant.ru/195521/" TargetMode="External"/><Relationship Id="rId19" Type="http://schemas.openxmlformats.org/officeDocument/2006/relationships/hyperlink" Target="http://base.garant.ru/194365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ase.garant.ru/190356/" TargetMode="External"/><Relationship Id="rId22" Type="http://schemas.openxmlformats.org/officeDocument/2006/relationships/hyperlink" Target="http://base.garant.ru/7010612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E655-4F4B-4AB6-8D8E-CA79FA1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4971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NhT</Company>
  <LinksUpToDate>false</LinksUpToDate>
  <CharactersWithSpaces>33246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Администрация</cp:lastModifiedBy>
  <cp:revision>10</cp:revision>
  <cp:lastPrinted>2021-01-21T08:04:00Z</cp:lastPrinted>
  <dcterms:created xsi:type="dcterms:W3CDTF">2022-03-03T06:12:00Z</dcterms:created>
  <dcterms:modified xsi:type="dcterms:W3CDTF">2022-03-03T11:31:00Z</dcterms:modified>
</cp:coreProperties>
</file>