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4361" w14:textId="77777777" w:rsidR="00781DAB" w:rsidRPr="00241D09" w:rsidRDefault="00241D09" w:rsidP="001851FF">
      <w:pPr>
        <w:jc w:val="center"/>
        <w:rPr>
          <w:b/>
          <w:sz w:val="28"/>
          <w:szCs w:val="28"/>
        </w:rPr>
      </w:pPr>
      <w:r w:rsidRPr="00241D09">
        <w:rPr>
          <w:b/>
          <w:sz w:val="28"/>
          <w:szCs w:val="28"/>
        </w:rPr>
        <w:t>Р</w:t>
      </w:r>
      <w:r w:rsidR="00781DAB" w:rsidRPr="00241D09">
        <w:rPr>
          <w:b/>
          <w:sz w:val="28"/>
          <w:szCs w:val="28"/>
        </w:rPr>
        <w:t>Ф</w:t>
      </w:r>
    </w:p>
    <w:p w14:paraId="0A34BA61" w14:textId="77777777" w:rsidR="00781DAB" w:rsidRPr="00241D09" w:rsidRDefault="00781DAB" w:rsidP="001851FF">
      <w:pPr>
        <w:jc w:val="center"/>
        <w:rPr>
          <w:b/>
          <w:sz w:val="28"/>
          <w:szCs w:val="28"/>
        </w:rPr>
      </w:pPr>
      <w:r w:rsidRPr="00241D09">
        <w:rPr>
          <w:b/>
          <w:sz w:val="28"/>
          <w:szCs w:val="28"/>
        </w:rPr>
        <w:t>КАЛУЖСКАЯ ОБЛАСТЬ МАЛОЯРОСЛАВЕЦКИЙ РАЙОН</w:t>
      </w:r>
    </w:p>
    <w:p w14:paraId="23DEE26C" w14:textId="77777777" w:rsidR="00781DAB" w:rsidRPr="00241D09" w:rsidRDefault="00781DAB" w:rsidP="001851FF">
      <w:pPr>
        <w:jc w:val="center"/>
        <w:rPr>
          <w:b/>
          <w:sz w:val="28"/>
          <w:szCs w:val="28"/>
        </w:rPr>
      </w:pPr>
      <w:r w:rsidRPr="00241D09">
        <w:rPr>
          <w:b/>
          <w:sz w:val="28"/>
          <w:szCs w:val="28"/>
        </w:rPr>
        <w:t>АДМИНИСТРАЦИЯ СЕЛЬСКОГО ПОСЕЛЕНИЯ</w:t>
      </w:r>
    </w:p>
    <w:p w14:paraId="38A11224" w14:textId="77777777" w:rsidR="00781DAB" w:rsidRPr="00241D09" w:rsidRDefault="00781DAB" w:rsidP="001851FF">
      <w:pPr>
        <w:jc w:val="center"/>
        <w:rPr>
          <w:sz w:val="28"/>
          <w:szCs w:val="28"/>
        </w:rPr>
      </w:pPr>
      <w:r w:rsidRPr="00241D09">
        <w:rPr>
          <w:b/>
          <w:sz w:val="28"/>
          <w:szCs w:val="28"/>
        </w:rPr>
        <w:t xml:space="preserve">«ДЕРЕВНЯ </w:t>
      </w:r>
      <w:r w:rsidR="00241D09" w:rsidRPr="00241D09">
        <w:rPr>
          <w:b/>
          <w:sz w:val="28"/>
          <w:szCs w:val="28"/>
        </w:rPr>
        <w:t>ПРУДКИ</w:t>
      </w:r>
      <w:r w:rsidRPr="00241D09">
        <w:rPr>
          <w:sz w:val="28"/>
          <w:szCs w:val="28"/>
        </w:rPr>
        <w:t>»</w:t>
      </w:r>
    </w:p>
    <w:p w14:paraId="1641BECE" w14:textId="77777777" w:rsidR="00781DAB" w:rsidRPr="00241D09" w:rsidRDefault="00781DAB" w:rsidP="001851FF">
      <w:pPr>
        <w:rPr>
          <w:sz w:val="28"/>
          <w:szCs w:val="28"/>
        </w:rPr>
      </w:pPr>
    </w:p>
    <w:p w14:paraId="7341A280" w14:textId="77777777" w:rsidR="00AE51A9" w:rsidRPr="00347BC7" w:rsidRDefault="00AE51A9" w:rsidP="001851FF"/>
    <w:p w14:paraId="3803F526" w14:textId="77777777" w:rsidR="00781DAB" w:rsidRPr="008671AD" w:rsidRDefault="00241D09" w:rsidP="00241D09">
      <w:pPr>
        <w:pStyle w:val="1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781DAB" w:rsidRPr="00241D09">
        <w:rPr>
          <w:sz w:val="28"/>
          <w:szCs w:val="28"/>
        </w:rPr>
        <w:t xml:space="preserve">П О С Т А Н О В Л Е Н И Е </w:t>
      </w:r>
    </w:p>
    <w:p w14:paraId="0AE074F8" w14:textId="77777777" w:rsidR="00781DAB" w:rsidRPr="00241D09" w:rsidRDefault="00781DAB" w:rsidP="001851FF">
      <w:pPr>
        <w:pStyle w:val="aa"/>
        <w:rPr>
          <w:sz w:val="28"/>
          <w:szCs w:val="28"/>
        </w:rPr>
      </w:pPr>
    </w:p>
    <w:p w14:paraId="5FF4107B" w14:textId="21AD04FE" w:rsidR="00781DAB" w:rsidRPr="00241D09" w:rsidRDefault="00781DAB" w:rsidP="001851FF">
      <w:pPr>
        <w:rPr>
          <w:b/>
          <w:sz w:val="28"/>
          <w:szCs w:val="28"/>
        </w:rPr>
      </w:pPr>
      <w:r w:rsidRPr="00241D09">
        <w:rPr>
          <w:b/>
          <w:sz w:val="28"/>
          <w:szCs w:val="28"/>
        </w:rPr>
        <w:t xml:space="preserve">от </w:t>
      </w:r>
      <w:r w:rsidR="00D943DD">
        <w:rPr>
          <w:b/>
          <w:sz w:val="28"/>
          <w:szCs w:val="28"/>
        </w:rPr>
        <w:t>14</w:t>
      </w:r>
      <w:r w:rsidR="0082396E">
        <w:rPr>
          <w:b/>
          <w:sz w:val="28"/>
          <w:szCs w:val="28"/>
        </w:rPr>
        <w:t xml:space="preserve"> </w:t>
      </w:r>
      <w:r w:rsidR="00D943DD">
        <w:rPr>
          <w:b/>
          <w:sz w:val="28"/>
          <w:szCs w:val="28"/>
        </w:rPr>
        <w:t>ноябр</w:t>
      </w:r>
      <w:r w:rsidR="0082396E">
        <w:rPr>
          <w:b/>
          <w:sz w:val="28"/>
          <w:szCs w:val="28"/>
        </w:rPr>
        <w:t>я</w:t>
      </w:r>
      <w:r w:rsidRPr="00241D09">
        <w:rPr>
          <w:b/>
          <w:sz w:val="28"/>
          <w:szCs w:val="28"/>
        </w:rPr>
        <w:t xml:space="preserve"> 20</w:t>
      </w:r>
      <w:r w:rsidR="00E46714" w:rsidRPr="00241D09">
        <w:rPr>
          <w:b/>
          <w:sz w:val="28"/>
          <w:szCs w:val="28"/>
        </w:rPr>
        <w:t>2</w:t>
      </w:r>
      <w:r w:rsidR="0082396E">
        <w:rPr>
          <w:b/>
          <w:sz w:val="28"/>
          <w:szCs w:val="28"/>
        </w:rPr>
        <w:t>3</w:t>
      </w:r>
      <w:r w:rsidRPr="00241D09">
        <w:rPr>
          <w:b/>
          <w:sz w:val="28"/>
          <w:szCs w:val="28"/>
        </w:rPr>
        <w:t xml:space="preserve"> года</w:t>
      </w:r>
      <w:r w:rsidRPr="00241D09">
        <w:rPr>
          <w:b/>
          <w:sz w:val="28"/>
          <w:szCs w:val="28"/>
        </w:rPr>
        <w:tab/>
        <w:t xml:space="preserve">                                                                               </w:t>
      </w:r>
      <w:r w:rsidR="0082396E">
        <w:rPr>
          <w:b/>
          <w:sz w:val="28"/>
          <w:szCs w:val="28"/>
        </w:rPr>
        <w:t xml:space="preserve">                </w:t>
      </w:r>
      <w:r w:rsidRPr="00241D09">
        <w:rPr>
          <w:b/>
          <w:sz w:val="28"/>
          <w:szCs w:val="28"/>
        </w:rPr>
        <w:t xml:space="preserve"> № </w:t>
      </w:r>
      <w:r w:rsidR="00D943DD">
        <w:rPr>
          <w:b/>
          <w:sz w:val="28"/>
          <w:szCs w:val="28"/>
        </w:rPr>
        <w:t>6</w:t>
      </w:r>
      <w:r w:rsidR="0082396E">
        <w:rPr>
          <w:b/>
          <w:sz w:val="28"/>
          <w:szCs w:val="28"/>
        </w:rPr>
        <w:t>0</w:t>
      </w:r>
      <w:r w:rsidRPr="00241D09">
        <w:rPr>
          <w:b/>
          <w:sz w:val="28"/>
          <w:szCs w:val="28"/>
        </w:rPr>
        <w:tab/>
      </w:r>
    </w:p>
    <w:p w14:paraId="312915FA" w14:textId="77777777" w:rsidR="00AE51A9" w:rsidRPr="00241D09" w:rsidRDefault="00AE51A9" w:rsidP="001851FF">
      <w:pPr>
        <w:rPr>
          <w:b/>
          <w:sz w:val="28"/>
          <w:szCs w:val="28"/>
        </w:rPr>
      </w:pPr>
    </w:p>
    <w:p w14:paraId="103CE2C0" w14:textId="77777777" w:rsidR="00241D09" w:rsidRDefault="00781DAB" w:rsidP="00AE51A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41D09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241D09">
        <w:rPr>
          <w:rFonts w:ascii="Times New Roman" w:hAnsi="Times New Roman" w:cs="Times New Roman"/>
          <w:b/>
          <w:sz w:val="28"/>
          <w:szCs w:val="28"/>
        </w:rPr>
        <w:t>утверждении  муниципальной</w:t>
      </w:r>
      <w:proofErr w:type="gramEnd"/>
      <w:r w:rsidR="00241D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D3ABCE" w14:textId="77777777" w:rsidR="00241D09" w:rsidRDefault="00B627F4" w:rsidP="00AE51A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35EEC" w:rsidRPr="00241D09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Start"/>
      <w:r w:rsidR="00241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DAB" w:rsidRPr="00241D0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781DAB" w:rsidRPr="00241D09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073A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1DAB" w:rsidRPr="00241D09">
        <w:rPr>
          <w:rFonts w:ascii="Times New Roman" w:hAnsi="Times New Roman" w:cs="Times New Roman"/>
          <w:b/>
          <w:sz w:val="28"/>
          <w:szCs w:val="28"/>
        </w:rPr>
        <w:t xml:space="preserve"> культуры   в </w:t>
      </w:r>
    </w:p>
    <w:p w14:paraId="7572BF52" w14:textId="77777777" w:rsidR="00241D09" w:rsidRDefault="00781DAB" w:rsidP="00835EE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41D09">
        <w:rPr>
          <w:rFonts w:ascii="Times New Roman" w:hAnsi="Times New Roman" w:cs="Times New Roman"/>
          <w:b/>
          <w:sz w:val="28"/>
          <w:szCs w:val="28"/>
        </w:rPr>
        <w:t xml:space="preserve">сельском   </w:t>
      </w:r>
      <w:proofErr w:type="gramStart"/>
      <w:r w:rsidRPr="00241D09">
        <w:rPr>
          <w:rFonts w:ascii="Times New Roman" w:hAnsi="Times New Roman" w:cs="Times New Roman"/>
          <w:b/>
          <w:sz w:val="28"/>
          <w:szCs w:val="28"/>
        </w:rPr>
        <w:t>поселении  «</w:t>
      </w:r>
      <w:proofErr w:type="gramEnd"/>
      <w:r w:rsidRPr="00241D09">
        <w:rPr>
          <w:rFonts w:ascii="Times New Roman" w:hAnsi="Times New Roman" w:cs="Times New Roman"/>
          <w:b/>
          <w:sz w:val="28"/>
          <w:szCs w:val="28"/>
        </w:rPr>
        <w:t xml:space="preserve">Деревня  </w:t>
      </w:r>
      <w:r w:rsidR="00241D09">
        <w:rPr>
          <w:rFonts w:ascii="Times New Roman" w:hAnsi="Times New Roman" w:cs="Times New Roman"/>
          <w:b/>
          <w:sz w:val="28"/>
          <w:szCs w:val="28"/>
        </w:rPr>
        <w:t>Прудки</w:t>
      </w:r>
      <w:r w:rsidRPr="00241D0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4E22A38D" w14:textId="77777777" w:rsidR="00E24724" w:rsidRPr="00241D09" w:rsidRDefault="00781DAB" w:rsidP="00835EE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41D0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24724" w:rsidRPr="00241D09">
        <w:rPr>
          <w:rFonts w:ascii="Times New Roman" w:hAnsi="Times New Roman" w:cs="Times New Roman"/>
          <w:b/>
          <w:sz w:val="28"/>
          <w:szCs w:val="28"/>
        </w:rPr>
        <w:t>20</w:t>
      </w:r>
      <w:r w:rsidR="00E46714" w:rsidRPr="00241D09">
        <w:rPr>
          <w:rFonts w:ascii="Times New Roman" w:hAnsi="Times New Roman" w:cs="Times New Roman"/>
          <w:b/>
          <w:sz w:val="28"/>
          <w:szCs w:val="28"/>
        </w:rPr>
        <w:t>2</w:t>
      </w:r>
      <w:r w:rsidR="0082396E">
        <w:rPr>
          <w:rFonts w:ascii="Times New Roman" w:hAnsi="Times New Roman" w:cs="Times New Roman"/>
          <w:b/>
          <w:sz w:val="28"/>
          <w:szCs w:val="28"/>
        </w:rPr>
        <w:t>4</w:t>
      </w:r>
      <w:r w:rsidR="00241D09">
        <w:rPr>
          <w:rFonts w:ascii="Times New Roman" w:hAnsi="Times New Roman" w:cs="Times New Roman"/>
          <w:b/>
          <w:sz w:val="28"/>
          <w:szCs w:val="28"/>
        </w:rPr>
        <w:t xml:space="preserve"> и плановый период </w:t>
      </w:r>
      <w:r w:rsidR="00E24724" w:rsidRPr="00241D09">
        <w:rPr>
          <w:rFonts w:ascii="Times New Roman" w:hAnsi="Times New Roman" w:cs="Times New Roman"/>
          <w:b/>
          <w:sz w:val="28"/>
          <w:szCs w:val="28"/>
        </w:rPr>
        <w:t>20</w:t>
      </w:r>
      <w:r w:rsidR="00835EEC" w:rsidRPr="00241D09">
        <w:rPr>
          <w:rFonts w:ascii="Times New Roman" w:hAnsi="Times New Roman" w:cs="Times New Roman"/>
          <w:b/>
          <w:sz w:val="28"/>
          <w:szCs w:val="28"/>
        </w:rPr>
        <w:t>2</w:t>
      </w:r>
      <w:r w:rsidR="0082396E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gramStart"/>
      <w:r w:rsidR="0082396E">
        <w:rPr>
          <w:rFonts w:ascii="Times New Roman" w:hAnsi="Times New Roman" w:cs="Times New Roman"/>
          <w:b/>
          <w:sz w:val="28"/>
          <w:szCs w:val="28"/>
        </w:rPr>
        <w:t>и  2026</w:t>
      </w:r>
      <w:proofErr w:type="gramEnd"/>
      <w:r w:rsidR="00E24724" w:rsidRPr="00241D09">
        <w:rPr>
          <w:rFonts w:ascii="Times New Roman" w:hAnsi="Times New Roman" w:cs="Times New Roman"/>
          <w:b/>
          <w:sz w:val="28"/>
          <w:szCs w:val="28"/>
        </w:rPr>
        <w:t xml:space="preserve"> годов» </w:t>
      </w:r>
    </w:p>
    <w:p w14:paraId="21E92E51" w14:textId="77777777" w:rsidR="00781DAB" w:rsidRPr="00241D09" w:rsidRDefault="00781DAB" w:rsidP="00AE51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9A2A7F4" w14:textId="77777777" w:rsidR="00781DAB" w:rsidRPr="00241D09" w:rsidRDefault="00781DAB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11FCE7" w14:textId="77777777" w:rsidR="00781DAB" w:rsidRPr="00241D09" w:rsidRDefault="00781DAB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200BC7" w14:textId="77777777" w:rsidR="00781DAB" w:rsidRPr="00241D09" w:rsidRDefault="00073A33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1DAB" w:rsidRPr="00241D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года № 131-ФЗ </w:t>
      </w:r>
      <w:proofErr w:type="gramStart"/>
      <w:r w:rsidR="00781DAB" w:rsidRPr="00241D09">
        <w:rPr>
          <w:rFonts w:ascii="Times New Roman" w:hAnsi="Times New Roman" w:cs="Times New Roman"/>
          <w:sz w:val="28"/>
          <w:szCs w:val="28"/>
        </w:rPr>
        <w:t>и  Уставом</w:t>
      </w:r>
      <w:proofErr w:type="gramEnd"/>
      <w:r w:rsidR="00781DAB" w:rsidRPr="00241D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«Деревня </w:t>
      </w:r>
      <w:r w:rsidR="00241D09">
        <w:rPr>
          <w:rFonts w:ascii="Times New Roman" w:hAnsi="Times New Roman" w:cs="Times New Roman"/>
          <w:sz w:val="28"/>
          <w:szCs w:val="28"/>
        </w:rPr>
        <w:t>Прудки</w:t>
      </w:r>
      <w:r w:rsidR="00781DAB" w:rsidRPr="00241D09">
        <w:rPr>
          <w:rFonts w:ascii="Times New Roman" w:hAnsi="Times New Roman" w:cs="Times New Roman"/>
          <w:sz w:val="28"/>
          <w:szCs w:val="28"/>
        </w:rPr>
        <w:t xml:space="preserve">», администрация сельского поселения «Деревня </w:t>
      </w:r>
      <w:r w:rsidR="00241D09">
        <w:rPr>
          <w:rFonts w:ascii="Times New Roman" w:hAnsi="Times New Roman" w:cs="Times New Roman"/>
          <w:sz w:val="28"/>
          <w:szCs w:val="28"/>
        </w:rPr>
        <w:t>Прудки</w:t>
      </w:r>
      <w:r w:rsidR="00781DAB" w:rsidRPr="00241D09">
        <w:rPr>
          <w:rFonts w:ascii="Times New Roman" w:hAnsi="Times New Roman" w:cs="Times New Roman"/>
          <w:sz w:val="28"/>
          <w:szCs w:val="28"/>
        </w:rPr>
        <w:t>»</w:t>
      </w:r>
    </w:p>
    <w:p w14:paraId="21708D50" w14:textId="77777777" w:rsidR="00781DAB" w:rsidRPr="00241D09" w:rsidRDefault="00781DAB" w:rsidP="001851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5E9FC7E" w14:textId="26859651" w:rsidR="00781DAB" w:rsidRPr="00241D09" w:rsidRDefault="00241D09" w:rsidP="00241D0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781DAB" w:rsidRPr="00241D09">
        <w:rPr>
          <w:rFonts w:ascii="Times New Roman" w:hAnsi="Times New Roman" w:cs="Times New Roman"/>
          <w:b/>
          <w:sz w:val="28"/>
          <w:szCs w:val="28"/>
        </w:rPr>
        <w:t xml:space="preserve">П О С Т А Н О В Л Я Е </w:t>
      </w:r>
      <w:proofErr w:type="gramStart"/>
      <w:r w:rsidR="00781DAB" w:rsidRPr="00241D09">
        <w:rPr>
          <w:rFonts w:ascii="Times New Roman" w:hAnsi="Times New Roman" w:cs="Times New Roman"/>
          <w:b/>
          <w:sz w:val="28"/>
          <w:szCs w:val="28"/>
        </w:rPr>
        <w:t>Т :</w:t>
      </w:r>
      <w:proofErr w:type="gramEnd"/>
    </w:p>
    <w:p w14:paraId="2C886416" w14:textId="77777777" w:rsidR="00781DAB" w:rsidRPr="00241D09" w:rsidRDefault="00781DAB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7472A4" w14:textId="77777777" w:rsidR="00781DAB" w:rsidRDefault="00781DAB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D09">
        <w:rPr>
          <w:rFonts w:ascii="Times New Roman" w:hAnsi="Times New Roman" w:cs="Times New Roman"/>
          <w:sz w:val="28"/>
          <w:szCs w:val="28"/>
        </w:rPr>
        <w:t>1.</w:t>
      </w:r>
      <w:r w:rsidR="00241D09">
        <w:rPr>
          <w:rFonts w:ascii="Times New Roman" w:hAnsi="Times New Roman" w:cs="Times New Roman"/>
          <w:sz w:val="28"/>
          <w:szCs w:val="28"/>
        </w:rPr>
        <w:t xml:space="preserve"> Утвердить муниципальную </w:t>
      </w:r>
      <w:r w:rsidRPr="00241D09">
        <w:rPr>
          <w:rFonts w:ascii="Times New Roman" w:hAnsi="Times New Roman" w:cs="Times New Roman"/>
          <w:sz w:val="28"/>
          <w:szCs w:val="28"/>
        </w:rPr>
        <w:t>программу</w:t>
      </w:r>
      <w:r w:rsidR="00835EEC" w:rsidRPr="00241D09">
        <w:rPr>
          <w:rFonts w:ascii="Times New Roman" w:hAnsi="Times New Roman" w:cs="Times New Roman"/>
          <w:sz w:val="28"/>
          <w:szCs w:val="28"/>
        </w:rPr>
        <w:t xml:space="preserve"> </w:t>
      </w:r>
      <w:r w:rsidR="00241D09">
        <w:rPr>
          <w:rFonts w:ascii="Times New Roman" w:hAnsi="Times New Roman" w:cs="Times New Roman"/>
          <w:sz w:val="28"/>
          <w:szCs w:val="28"/>
        </w:rPr>
        <w:t xml:space="preserve">«Развитие культуры в </w:t>
      </w:r>
      <w:r w:rsidRPr="00241D09">
        <w:rPr>
          <w:rFonts w:ascii="Times New Roman" w:hAnsi="Times New Roman" w:cs="Times New Roman"/>
          <w:sz w:val="28"/>
          <w:szCs w:val="28"/>
        </w:rPr>
        <w:t xml:space="preserve">сельском   </w:t>
      </w:r>
      <w:proofErr w:type="gramStart"/>
      <w:r w:rsidRPr="00241D09">
        <w:rPr>
          <w:rFonts w:ascii="Times New Roman" w:hAnsi="Times New Roman" w:cs="Times New Roman"/>
          <w:sz w:val="28"/>
          <w:szCs w:val="28"/>
        </w:rPr>
        <w:t>поселении  «</w:t>
      </w:r>
      <w:proofErr w:type="gramEnd"/>
      <w:r w:rsidRPr="00241D09">
        <w:rPr>
          <w:rFonts w:ascii="Times New Roman" w:hAnsi="Times New Roman" w:cs="Times New Roman"/>
          <w:sz w:val="28"/>
          <w:szCs w:val="28"/>
        </w:rPr>
        <w:t xml:space="preserve">Деревня  </w:t>
      </w:r>
      <w:r w:rsidR="00241D09">
        <w:rPr>
          <w:rFonts w:ascii="Times New Roman" w:hAnsi="Times New Roman" w:cs="Times New Roman"/>
          <w:sz w:val="28"/>
          <w:szCs w:val="28"/>
        </w:rPr>
        <w:t>Прудки</w:t>
      </w:r>
      <w:r w:rsidRPr="00241D09">
        <w:rPr>
          <w:rFonts w:ascii="Times New Roman" w:hAnsi="Times New Roman" w:cs="Times New Roman"/>
          <w:sz w:val="28"/>
          <w:szCs w:val="28"/>
        </w:rPr>
        <w:t xml:space="preserve">» на </w:t>
      </w:r>
      <w:r w:rsidR="00E24724" w:rsidRPr="00241D09">
        <w:rPr>
          <w:rFonts w:ascii="Times New Roman" w:hAnsi="Times New Roman" w:cs="Times New Roman"/>
          <w:sz w:val="28"/>
          <w:szCs w:val="28"/>
        </w:rPr>
        <w:t>20</w:t>
      </w:r>
      <w:r w:rsidR="00E46714" w:rsidRPr="00241D09">
        <w:rPr>
          <w:rFonts w:ascii="Times New Roman" w:hAnsi="Times New Roman" w:cs="Times New Roman"/>
          <w:sz w:val="28"/>
          <w:szCs w:val="28"/>
        </w:rPr>
        <w:t>2</w:t>
      </w:r>
      <w:r w:rsidR="0082396E">
        <w:rPr>
          <w:rFonts w:ascii="Times New Roman" w:hAnsi="Times New Roman" w:cs="Times New Roman"/>
          <w:sz w:val="28"/>
          <w:szCs w:val="28"/>
        </w:rPr>
        <w:t>4</w:t>
      </w:r>
      <w:r w:rsidR="00241D09">
        <w:rPr>
          <w:rFonts w:ascii="Times New Roman" w:hAnsi="Times New Roman" w:cs="Times New Roman"/>
          <w:sz w:val="28"/>
          <w:szCs w:val="28"/>
        </w:rPr>
        <w:t xml:space="preserve"> и плановый период  </w:t>
      </w:r>
      <w:r w:rsidR="00E24724" w:rsidRPr="00241D09">
        <w:rPr>
          <w:rFonts w:ascii="Times New Roman" w:hAnsi="Times New Roman" w:cs="Times New Roman"/>
          <w:sz w:val="28"/>
          <w:szCs w:val="28"/>
        </w:rPr>
        <w:t>20</w:t>
      </w:r>
      <w:r w:rsidR="00835EEC" w:rsidRPr="00241D09">
        <w:rPr>
          <w:rFonts w:ascii="Times New Roman" w:hAnsi="Times New Roman" w:cs="Times New Roman"/>
          <w:sz w:val="28"/>
          <w:szCs w:val="28"/>
        </w:rPr>
        <w:t>2</w:t>
      </w:r>
      <w:r w:rsidR="0082396E">
        <w:rPr>
          <w:rFonts w:ascii="Times New Roman" w:hAnsi="Times New Roman" w:cs="Times New Roman"/>
          <w:sz w:val="28"/>
          <w:szCs w:val="28"/>
        </w:rPr>
        <w:t>5 и 2026</w:t>
      </w:r>
      <w:r w:rsidR="00E24724" w:rsidRPr="00241D0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24724" w:rsidRPr="00241D09">
        <w:rPr>
          <w:rFonts w:ascii="Times New Roman" w:hAnsi="Times New Roman" w:cs="Times New Roman"/>
          <w:b/>
          <w:sz w:val="28"/>
          <w:szCs w:val="28"/>
        </w:rPr>
        <w:t>»</w:t>
      </w:r>
      <w:r w:rsidR="00241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D09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195EBE78" w14:textId="77777777" w:rsidR="00241D09" w:rsidRPr="00241D09" w:rsidRDefault="00241D09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BDC09B" w14:textId="6B30758A" w:rsidR="00835EEC" w:rsidRDefault="00835EEC" w:rsidP="00835E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1D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241D09">
        <w:rPr>
          <w:rFonts w:ascii="Times New Roman" w:hAnsi="Times New Roman" w:cs="Times New Roman"/>
          <w:sz w:val="28"/>
          <w:szCs w:val="28"/>
        </w:rPr>
        <w:t xml:space="preserve"> </w:t>
      </w:r>
      <w:r w:rsidRPr="00241D09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сельского     поселения «Деревня </w:t>
      </w:r>
      <w:proofErr w:type="gramStart"/>
      <w:r w:rsidR="00241D09">
        <w:rPr>
          <w:rFonts w:ascii="Times New Roman" w:hAnsi="Times New Roman" w:cs="Times New Roman"/>
          <w:b w:val="0"/>
          <w:sz w:val="28"/>
          <w:szCs w:val="28"/>
        </w:rPr>
        <w:t>Прудки</w:t>
      </w:r>
      <w:r w:rsidRPr="00241D09">
        <w:rPr>
          <w:rFonts w:ascii="Times New Roman" w:hAnsi="Times New Roman" w:cs="Times New Roman"/>
          <w:b w:val="0"/>
          <w:sz w:val="28"/>
          <w:szCs w:val="28"/>
        </w:rPr>
        <w:t>»</w:t>
      </w:r>
      <w:r w:rsidR="00241D0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2396E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="008239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19A7">
        <w:rPr>
          <w:rFonts w:ascii="Times New Roman" w:hAnsi="Times New Roman" w:cs="Times New Roman"/>
          <w:b w:val="0"/>
          <w:sz w:val="28"/>
          <w:szCs w:val="28"/>
        </w:rPr>
        <w:t>11</w:t>
      </w:r>
      <w:r w:rsidR="0082396E">
        <w:rPr>
          <w:rFonts w:ascii="Times New Roman" w:hAnsi="Times New Roman" w:cs="Times New Roman"/>
          <w:b w:val="0"/>
          <w:sz w:val="28"/>
          <w:szCs w:val="28"/>
        </w:rPr>
        <w:t>.0</w:t>
      </w:r>
      <w:r w:rsidR="00BA19A7">
        <w:rPr>
          <w:rFonts w:ascii="Times New Roman" w:hAnsi="Times New Roman" w:cs="Times New Roman"/>
          <w:b w:val="0"/>
          <w:sz w:val="28"/>
          <w:szCs w:val="28"/>
        </w:rPr>
        <w:t>8</w:t>
      </w:r>
      <w:r w:rsidR="0082396E">
        <w:rPr>
          <w:rFonts w:ascii="Times New Roman" w:hAnsi="Times New Roman" w:cs="Times New Roman"/>
          <w:b w:val="0"/>
          <w:sz w:val="28"/>
          <w:szCs w:val="28"/>
        </w:rPr>
        <w:t>.2</w:t>
      </w:r>
      <w:r w:rsidR="00BA19A7">
        <w:rPr>
          <w:rFonts w:ascii="Times New Roman" w:hAnsi="Times New Roman" w:cs="Times New Roman"/>
          <w:b w:val="0"/>
          <w:sz w:val="28"/>
          <w:szCs w:val="28"/>
        </w:rPr>
        <w:t>022</w:t>
      </w:r>
      <w:r w:rsidRPr="00241D0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239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19A7">
        <w:rPr>
          <w:rFonts w:ascii="Times New Roman" w:hAnsi="Times New Roman" w:cs="Times New Roman"/>
          <w:b w:val="0"/>
          <w:sz w:val="28"/>
          <w:szCs w:val="28"/>
        </w:rPr>
        <w:t>4</w:t>
      </w:r>
      <w:r w:rsidR="00241D09">
        <w:rPr>
          <w:rFonts w:ascii="Times New Roman" w:hAnsi="Times New Roman" w:cs="Times New Roman"/>
          <w:b w:val="0"/>
          <w:sz w:val="28"/>
          <w:szCs w:val="28"/>
        </w:rPr>
        <w:t>1</w:t>
      </w:r>
      <w:r w:rsidRPr="00241D0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</w:t>
      </w:r>
      <w:r w:rsidR="00241D09">
        <w:rPr>
          <w:rFonts w:ascii="Times New Roman" w:hAnsi="Times New Roman" w:cs="Times New Roman"/>
          <w:b w:val="0"/>
          <w:sz w:val="28"/>
          <w:szCs w:val="28"/>
        </w:rPr>
        <w:t xml:space="preserve">ограммы «Развитие культуры в  </w:t>
      </w:r>
      <w:r w:rsidRPr="00241D09">
        <w:rPr>
          <w:rFonts w:ascii="Times New Roman" w:hAnsi="Times New Roman" w:cs="Times New Roman"/>
          <w:b w:val="0"/>
          <w:sz w:val="28"/>
          <w:szCs w:val="28"/>
        </w:rPr>
        <w:t xml:space="preserve">сельском   поселении  «Деревня  </w:t>
      </w:r>
      <w:r w:rsidR="00241D09">
        <w:rPr>
          <w:rFonts w:ascii="Times New Roman" w:hAnsi="Times New Roman" w:cs="Times New Roman"/>
          <w:b w:val="0"/>
          <w:sz w:val="28"/>
          <w:szCs w:val="28"/>
        </w:rPr>
        <w:t>Прудки</w:t>
      </w:r>
      <w:r w:rsidRPr="00241D09">
        <w:rPr>
          <w:rFonts w:ascii="Times New Roman" w:hAnsi="Times New Roman" w:cs="Times New Roman"/>
          <w:b w:val="0"/>
          <w:sz w:val="28"/>
          <w:szCs w:val="28"/>
        </w:rPr>
        <w:t>» на 20</w:t>
      </w:r>
      <w:r w:rsidR="0082396E">
        <w:rPr>
          <w:rFonts w:ascii="Times New Roman" w:hAnsi="Times New Roman" w:cs="Times New Roman"/>
          <w:b w:val="0"/>
          <w:sz w:val="28"/>
          <w:szCs w:val="28"/>
        </w:rPr>
        <w:t>22</w:t>
      </w:r>
      <w:r w:rsidR="00241D09">
        <w:rPr>
          <w:rFonts w:ascii="Times New Roman" w:hAnsi="Times New Roman" w:cs="Times New Roman"/>
          <w:b w:val="0"/>
          <w:sz w:val="28"/>
          <w:szCs w:val="28"/>
        </w:rPr>
        <w:t xml:space="preserve"> и плановый период</w:t>
      </w:r>
      <w:r w:rsidRPr="00241D09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82396E">
        <w:rPr>
          <w:rFonts w:ascii="Times New Roman" w:hAnsi="Times New Roman" w:cs="Times New Roman"/>
          <w:b w:val="0"/>
          <w:sz w:val="28"/>
          <w:szCs w:val="28"/>
        </w:rPr>
        <w:t>3 и 2024</w:t>
      </w:r>
      <w:r w:rsidRPr="00241D09">
        <w:rPr>
          <w:rFonts w:ascii="Times New Roman" w:hAnsi="Times New Roman" w:cs="Times New Roman"/>
          <w:b w:val="0"/>
          <w:sz w:val="28"/>
          <w:szCs w:val="28"/>
        </w:rPr>
        <w:t xml:space="preserve"> годов» </w:t>
      </w:r>
    </w:p>
    <w:p w14:paraId="2492F14C" w14:textId="77777777" w:rsidR="00241D09" w:rsidRPr="00241D09" w:rsidRDefault="00241D09" w:rsidP="00835E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3FB52B" w14:textId="00FF8993" w:rsidR="00241D09" w:rsidRPr="00241D09" w:rsidRDefault="00241D09" w:rsidP="00241D09">
      <w:pPr>
        <w:pStyle w:val="a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41D09">
        <w:rPr>
          <w:sz w:val="28"/>
          <w:szCs w:val="28"/>
        </w:rPr>
        <w:t>3.</w:t>
      </w:r>
      <w:r>
        <w:rPr>
          <w:rFonts w:eastAsia="Calibri"/>
          <w:szCs w:val="28"/>
          <w:lang w:eastAsia="en-US"/>
        </w:rPr>
        <w:t xml:space="preserve"> </w:t>
      </w:r>
      <w:r w:rsidRPr="00241D09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вступает в силу после его официального обнародования и подлежит размещению на официальном сайте сельского поселения «Деревня Прудки»</w:t>
      </w:r>
      <w:r w:rsidR="00BA19A7">
        <w:rPr>
          <w:rFonts w:ascii="Times New Roman" w:eastAsia="Calibri" w:hAnsi="Times New Roman"/>
          <w:sz w:val="28"/>
          <w:szCs w:val="28"/>
          <w:lang w:eastAsia="en-US"/>
        </w:rPr>
        <w:t xml:space="preserve"> и распространяется на правоотношения, возникшие с 01.01.2024 года.</w:t>
      </w:r>
    </w:p>
    <w:p w14:paraId="0B16142E" w14:textId="77777777" w:rsidR="00781DAB" w:rsidRPr="00241D09" w:rsidRDefault="00781DAB" w:rsidP="00E467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10EF37" w14:textId="77777777" w:rsidR="00781DAB" w:rsidRPr="00241D09" w:rsidRDefault="00781DAB" w:rsidP="00A5762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9B60E43" w14:textId="77777777" w:rsidR="00781DAB" w:rsidRPr="00241D09" w:rsidRDefault="00781DAB" w:rsidP="00A57621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84DEECA" w14:textId="77777777" w:rsidR="00781DAB" w:rsidRPr="00241D09" w:rsidRDefault="00781DAB" w:rsidP="00A5762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0CE9C0B" w14:textId="77777777" w:rsidR="00781DAB" w:rsidRPr="00241D09" w:rsidRDefault="00AE51A9" w:rsidP="00B5264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41D09">
        <w:rPr>
          <w:rFonts w:ascii="Times New Roman" w:hAnsi="Times New Roman" w:cs="Times New Roman"/>
          <w:b/>
          <w:sz w:val="28"/>
          <w:szCs w:val="28"/>
        </w:rPr>
        <w:t>Г</w:t>
      </w:r>
      <w:r w:rsidR="00781DAB" w:rsidRPr="00241D09">
        <w:rPr>
          <w:rFonts w:ascii="Times New Roman" w:hAnsi="Times New Roman" w:cs="Times New Roman"/>
          <w:b/>
          <w:sz w:val="28"/>
          <w:szCs w:val="28"/>
        </w:rPr>
        <w:t>лав</w:t>
      </w:r>
      <w:r w:rsidR="00241D09">
        <w:rPr>
          <w:rFonts w:ascii="Times New Roman" w:hAnsi="Times New Roman" w:cs="Times New Roman"/>
          <w:b/>
          <w:sz w:val="28"/>
          <w:szCs w:val="28"/>
        </w:rPr>
        <w:t>а</w:t>
      </w:r>
      <w:r w:rsidR="00781DAB" w:rsidRPr="00241D09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14:paraId="6145119C" w14:textId="706ECD6D" w:rsidR="00781DAB" w:rsidRPr="00241D09" w:rsidRDefault="00781DAB" w:rsidP="00B5264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41D0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«Деревня </w:t>
      </w:r>
      <w:proofErr w:type="gramStart"/>
      <w:r w:rsidR="00241D09">
        <w:rPr>
          <w:rFonts w:ascii="Times New Roman" w:hAnsi="Times New Roman" w:cs="Times New Roman"/>
          <w:b/>
          <w:sz w:val="28"/>
          <w:szCs w:val="28"/>
        </w:rPr>
        <w:t>Прудки</w:t>
      </w:r>
      <w:r w:rsidRPr="00241D09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Pr="00241D0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41D0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41D0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73A3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81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41D09">
        <w:rPr>
          <w:rFonts w:ascii="Times New Roman" w:hAnsi="Times New Roman" w:cs="Times New Roman"/>
          <w:b/>
          <w:sz w:val="28"/>
          <w:szCs w:val="28"/>
        </w:rPr>
        <w:t>И.В. Кононенко</w:t>
      </w:r>
    </w:p>
    <w:p w14:paraId="31C16FAE" w14:textId="77777777" w:rsidR="00781DAB" w:rsidRPr="00241D09" w:rsidRDefault="00781DAB" w:rsidP="00AE51A9">
      <w:pPr>
        <w:pStyle w:val="a5"/>
        <w:jc w:val="left"/>
        <w:rPr>
          <w:b/>
          <w:sz w:val="28"/>
          <w:szCs w:val="28"/>
        </w:rPr>
      </w:pPr>
    </w:p>
    <w:p w14:paraId="64E6302A" w14:textId="77777777" w:rsidR="00781DAB" w:rsidRPr="00347BC7" w:rsidRDefault="00781DAB" w:rsidP="001851FF">
      <w:pPr>
        <w:pStyle w:val="a5"/>
        <w:ind w:firstLine="0"/>
        <w:rPr>
          <w:b/>
          <w:sz w:val="24"/>
          <w:szCs w:val="24"/>
        </w:rPr>
      </w:pPr>
    </w:p>
    <w:p w14:paraId="6DD29FCF" w14:textId="77777777" w:rsidR="00781DAB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24"/>
          <w:szCs w:val="24"/>
        </w:rPr>
        <w:sectPr w:rsidR="00781DAB" w:rsidSect="00A57621">
          <w:footerReference w:type="even" r:id="rId8"/>
          <w:footerReference w:type="default" r:id="rId9"/>
          <w:pgSz w:w="11906" w:h="16838"/>
          <w:pgMar w:top="1134" w:right="289" w:bottom="1134" w:left="357" w:header="709" w:footer="709" w:gutter="0"/>
          <w:cols w:space="708"/>
          <w:docGrid w:linePitch="360"/>
        </w:sectPr>
      </w:pPr>
    </w:p>
    <w:p w14:paraId="4449BF43" w14:textId="77777777" w:rsidR="00781DAB" w:rsidRPr="001851FF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14:paraId="5C3B38F1" w14:textId="77777777" w:rsidR="00781DAB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Приложение </w:t>
      </w:r>
    </w:p>
    <w:p w14:paraId="670459F4" w14:textId="77777777" w:rsidR="00781DAB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постановлению администрации </w:t>
      </w:r>
    </w:p>
    <w:p w14:paraId="2CFBCEC4" w14:textId="5A57D782" w:rsidR="00781DAB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СП «Деревня </w:t>
      </w:r>
      <w:r w:rsidR="007C0816">
        <w:rPr>
          <w:rFonts w:ascii="Times New Roman" w:hAnsi="Times New Roman"/>
          <w:sz w:val="18"/>
          <w:szCs w:val="18"/>
        </w:rPr>
        <w:t>Прудки</w:t>
      </w:r>
      <w:r>
        <w:rPr>
          <w:rFonts w:ascii="Times New Roman" w:hAnsi="Times New Roman"/>
          <w:sz w:val="18"/>
          <w:szCs w:val="18"/>
        </w:rPr>
        <w:t xml:space="preserve">»» от </w:t>
      </w:r>
      <w:proofErr w:type="gramStart"/>
      <w:r w:rsidR="00D943DD">
        <w:rPr>
          <w:rFonts w:ascii="Times New Roman" w:hAnsi="Times New Roman"/>
          <w:sz w:val="18"/>
          <w:szCs w:val="18"/>
        </w:rPr>
        <w:t>14</w:t>
      </w:r>
      <w:r>
        <w:rPr>
          <w:rFonts w:ascii="Times New Roman" w:hAnsi="Times New Roman"/>
          <w:sz w:val="18"/>
          <w:szCs w:val="18"/>
        </w:rPr>
        <w:t>.</w:t>
      </w:r>
      <w:r w:rsidR="0082396E">
        <w:rPr>
          <w:rFonts w:ascii="Times New Roman" w:hAnsi="Times New Roman"/>
          <w:sz w:val="18"/>
          <w:szCs w:val="18"/>
        </w:rPr>
        <w:t>11</w:t>
      </w:r>
      <w:r>
        <w:rPr>
          <w:rFonts w:ascii="Times New Roman" w:hAnsi="Times New Roman"/>
          <w:sz w:val="18"/>
          <w:szCs w:val="18"/>
        </w:rPr>
        <w:t>.20</w:t>
      </w:r>
      <w:r w:rsidR="00E46714">
        <w:rPr>
          <w:rFonts w:ascii="Times New Roman" w:hAnsi="Times New Roman"/>
          <w:sz w:val="18"/>
          <w:szCs w:val="18"/>
        </w:rPr>
        <w:t>2</w:t>
      </w:r>
      <w:r w:rsidR="0082396E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 xml:space="preserve">  №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 w:rsidR="00D943DD">
        <w:rPr>
          <w:rFonts w:ascii="Times New Roman" w:hAnsi="Times New Roman"/>
          <w:sz w:val="18"/>
          <w:szCs w:val="18"/>
        </w:rPr>
        <w:t>60</w:t>
      </w:r>
    </w:p>
    <w:p w14:paraId="533808F9" w14:textId="77777777" w:rsidR="00781DAB" w:rsidRDefault="00781DAB" w:rsidP="003633E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27BD1525" w14:textId="77777777" w:rsidR="00781DAB" w:rsidRDefault="00781DAB" w:rsidP="003633EA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1BE0FA5F" w14:textId="77777777" w:rsidR="00515D1E" w:rsidRPr="007C0816" w:rsidRDefault="00515D1E" w:rsidP="00515D1E">
      <w:pPr>
        <w:autoSpaceDE w:val="0"/>
        <w:autoSpaceDN w:val="0"/>
        <w:adjustRightInd w:val="0"/>
        <w:jc w:val="center"/>
        <w:rPr>
          <w:b/>
          <w:bCs/>
        </w:rPr>
      </w:pPr>
      <w:r w:rsidRPr="007C0816">
        <w:rPr>
          <w:b/>
          <w:bCs/>
        </w:rPr>
        <w:t>ПАСПОРТ</w:t>
      </w:r>
    </w:p>
    <w:p w14:paraId="20F1BE65" w14:textId="77777777" w:rsidR="00515D1E" w:rsidRPr="007C0816" w:rsidRDefault="00515D1E" w:rsidP="00515D1E">
      <w:pPr>
        <w:autoSpaceDE w:val="0"/>
        <w:autoSpaceDN w:val="0"/>
        <w:adjustRightInd w:val="0"/>
        <w:jc w:val="center"/>
        <w:rPr>
          <w:bCs/>
        </w:rPr>
      </w:pPr>
      <w:proofErr w:type="gramStart"/>
      <w:r w:rsidRPr="007C0816">
        <w:rPr>
          <w:b/>
          <w:bCs/>
        </w:rPr>
        <w:t>муниципальной  целевой</w:t>
      </w:r>
      <w:proofErr w:type="gramEnd"/>
      <w:r w:rsidRPr="007C0816">
        <w:rPr>
          <w:b/>
          <w:bCs/>
        </w:rPr>
        <w:t xml:space="preserve"> программы сельского поселения «</w:t>
      </w:r>
      <w:r w:rsidRPr="007C0816">
        <w:rPr>
          <w:b/>
        </w:rPr>
        <w:t xml:space="preserve">Деревня </w:t>
      </w:r>
      <w:r w:rsidR="007C0816" w:rsidRPr="007C0816">
        <w:rPr>
          <w:b/>
        </w:rPr>
        <w:t>Прудки</w:t>
      </w:r>
      <w:r w:rsidRPr="007C0816">
        <w:rPr>
          <w:b/>
          <w:bCs/>
        </w:rPr>
        <w:t>»</w:t>
      </w:r>
    </w:p>
    <w:p w14:paraId="7521DEC9" w14:textId="77777777" w:rsidR="00515D1E" w:rsidRPr="007C0816" w:rsidRDefault="00515D1E" w:rsidP="00515D1E">
      <w:pPr>
        <w:autoSpaceDE w:val="0"/>
        <w:autoSpaceDN w:val="0"/>
        <w:adjustRightInd w:val="0"/>
        <w:jc w:val="center"/>
        <w:rPr>
          <w:b/>
          <w:bCs/>
        </w:rPr>
      </w:pPr>
    </w:p>
    <w:p w14:paraId="2F6CCAC5" w14:textId="77777777" w:rsidR="00515D1E" w:rsidRPr="007C0816" w:rsidRDefault="00515D1E" w:rsidP="00515D1E">
      <w:pPr>
        <w:autoSpaceDE w:val="0"/>
        <w:autoSpaceDN w:val="0"/>
        <w:adjustRightInd w:val="0"/>
        <w:jc w:val="center"/>
        <w:rPr>
          <w:bCs/>
        </w:rPr>
      </w:pPr>
      <w:r w:rsidRPr="007C0816">
        <w:rPr>
          <w:b/>
          <w:bCs/>
        </w:rPr>
        <w:t>«Развитие культуры в сельском поселении «</w:t>
      </w:r>
      <w:r w:rsidRPr="007C0816">
        <w:rPr>
          <w:b/>
        </w:rPr>
        <w:t xml:space="preserve">Деревня </w:t>
      </w:r>
      <w:r w:rsidR="007C0816" w:rsidRPr="007C0816">
        <w:rPr>
          <w:b/>
        </w:rPr>
        <w:t>Прудки</w:t>
      </w:r>
      <w:r w:rsidRPr="007C0816">
        <w:rPr>
          <w:b/>
          <w:bCs/>
        </w:rPr>
        <w:t>»</w:t>
      </w:r>
    </w:p>
    <w:p w14:paraId="7BABA3E1" w14:textId="77777777" w:rsidR="00515D1E" w:rsidRPr="007C0816" w:rsidRDefault="00515D1E" w:rsidP="00515D1E">
      <w:pPr>
        <w:autoSpaceDE w:val="0"/>
        <w:autoSpaceDN w:val="0"/>
        <w:adjustRightInd w:val="0"/>
        <w:jc w:val="center"/>
        <w:rPr>
          <w:b/>
          <w:bCs/>
        </w:rPr>
      </w:pPr>
    </w:p>
    <w:p w14:paraId="02BAF769" w14:textId="77777777" w:rsidR="00515D1E" w:rsidRPr="007C0816" w:rsidRDefault="00515D1E" w:rsidP="00515D1E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1845"/>
        <w:gridCol w:w="1553"/>
        <w:gridCol w:w="3082"/>
        <w:gridCol w:w="2880"/>
        <w:gridCol w:w="2880"/>
      </w:tblGrid>
      <w:tr w:rsidR="00515D1E" w:rsidRPr="007C0816" w14:paraId="1FD2AC3A" w14:textId="77777777" w:rsidTr="008671AD">
        <w:tc>
          <w:tcPr>
            <w:tcW w:w="2628" w:type="dxa"/>
          </w:tcPr>
          <w:p w14:paraId="59B2369C" w14:textId="77777777"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Ответственный исполнитель программы</w:t>
            </w:r>
          </w:p>
        </w:tc>
        <w:tc>
          <w:tcPr>
            <w:tcW w:w="12240" w:type="dxa"/>
            <w:gridSpan w:val="5"/>
          </w:tcPr>
          <w:p w14:paraId="24E5D2BF" w14:textId="77777777" w:rsidR="00515D1E" w:rsidRPr="007C0816" w:rsidRDefault="00515D1E" w:rsidP="007C0816">
            <w:pPr>
              <w:autoSpaceDE w:val="0"/>
              <w:autoSpaceDN w:val="0"/>
              <w:adjustRightInd w:val="0"/>
              <w:jc w:val="both"/>
            </w:pPr>
            <w:r w:rsidRPr="007C0816">
              <w:t xml:space="preserve">Администрация сельского поселения </w:t>
            </w:r>
            <w:r w:rsidRPr="007C0816">
              <w:rPr>
                <w:bCs/>
              </w:rPr>
              <w:t>«</w:t>
            </w:r>
            <w:r w:rsidRPr="007C0816">
              <w:t xml:space="preserve">Деревня </w:t>
            </w:r>
            <w:r w:rsidR="007C0816" w:rsidRPr="007C0816">
              <w:t>Прудки</w:t>
            </w:r>
            <w:r w:rsidRPr="007C0816">
              <w:rPr>
                <w:bCs/>
              </w:rPr>
              <w:t>»</w:t>
            </w:r>
            <w:r w:rsidRPr="007C0816">
              <w:t>.</w:t>
            </w:r>
          </w:p>
        </w:tc>
      </w:tr>
      <w:tr w:rsidR="00515D1E" w:rsidRPr="007C0816" w14:paraId="4A1A2DA2" w14:textId="77777777" w:rsidTr="008671AD">
        <w:tc>
          <w:tcPr>
            <w:tcW w:w="2628" w:type="dxa"/>
          </w:tcPr>
          <w:p w14:paraId="7025E171" w14:textId="77777777"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Соисполнители программы</w:t>
            </w:r>
          </w:p>
        </w:tc>
        <w:tc>
          <w:tcPr>
            <w:tcW w:w="12240" w:type="dxa"/>
            <w:gridSpan w:val="5"/>
          </w:tcPr>
          <w:p w14:paraId="7846AAFA" w14:textId="77777777" w:rsidR="00515D1E" w:rsidRPr="007C0816" w:rsidRDefault="00515D1E" w:rsidP="007C0816">
            <w:pPr>
              <w:autoSpaceDE w:val="0"/>
              <w:autoSpaceDN w:val="0"/>
              <w:adjustRightInd w:val="0"/>
            </w:pPr>
            <w:r w:rsidRPr="007C0816">
              <w:t>МУК «</w:t>
            </w:r>
            <w:proofErr w:type="spellStart"/>
            <w:r w:rsidR="007C0816" w:rsidRPr="007C0816">
              <w:t>Прудковский</w:t>
            </w:r>
            <w:proofErr w:type="spellEnd"/>
            <w:r w:rsidRPr="007C0816">
              <w:t xml:space="preserve"> СДК»</w:t>
            </w:r>
          </w:p>
        </w:tc>
      </w:tr>
      <w:tr w:rsidR="00515D1E" w:rsidRPr="007C0816" w14:paraId="0625D3CB" w14:textId="77777777" w:rsidTr="008671AD">
        <w:tc>
          <w:tcPr>
            <w:tcW w:w="2628" w:type="dxa"/>
          </w:tcPr>
          <w:p w14:paraId="69558095" w14:textId="77777777"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Цели программы</w:t>
            </w:r>
          </w:p>
        </w:tc>
        <w:tc>
          <w:tcPr>
            <w:tcW w:w="12240" w:type="dxa"/>
            <w:gridSpan w:val="5"/>
          </w:tcPr>
          <w:p w14:paraId="1032C114" w14:textId="77777777" w:rsidR="00515D1E" w:rsidRPr="007C0816" w:rsidRDefault="00515D1E" w:rsidP="007C0816">
            <w:pPr>
              <w:jc w:val="both"/>
              <w:rPr>
                <w:color w:val="000000"/>
              </w:rPr>
            </w:pPr>
            <w:r w:rsidRPr="007C0816">
              <w:rPr>
                <w:color w:val="000000"/>
              </w:rPr>
              <w:t xml:space="preserve"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</w:t>
            </w:r>
            <w:proofErr w:type="gramStart"/>
            <w:r w:rsidRPr="007C0816">
              <w:rPr>
                <w:color w:val="000000"/>
              </w:rPr>
              <w:t>потенциала  сельского</w:t>
            </w:r>
            <w:proofErr w:type="gramEnd"/>
            <w:r w:rsidRPr="007C0816">
              <w:rPr>
                <w:color w:val="000000"/>
              </w:rPr>
              <w:t xml:space="preserve"> поселения </w:t>
            </w:r>
            <w:r w:rsidRPr="007C0816">
              <w:rPr>
                <w:bCs/>
              </w:rPr>
              <w:t>«</w:t>
            </w:r>
            <w:r w:rsidRPr="007C0816">
              <w:t xml:space="preserve">Деревня </w:t>
            </w:r>
            <w:r w:rsidR="007C0816">
              <w:t>Прудки</w:t>
            </w:r>
            <w:r w:rsidRPr="007C0816">
              <w:rPr>
                <w:bCs/>
              </w:rPr>
              <w:t xml:space="preserve">» </w:t>
            </w:r>
            <w:r w:rsidRPr="007C0816">
              <w:rPr>
                <w:color w:val="000000"/>
              </w:rPr>
              <w:t>Малоярославецкого района</w:t>
            </w:r>
          </w:p>
        </w:tc>
      </w:tr>
      <w:tr w:rsidR="00515D1E" w:rsidRPr="007C0816" w14:paraId="6878A89C" w14:textId="77777777" w:rsidTr="008671AD">
        <w:tc>
          <w:tcPr>
            <w:tcW w:w="2628" w:type="dxa"/>
          </w:tcPr>
          <w:p w14:paraId="743AB6B5" w14:textId="77777777"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Задачи программы</w:t>
            </w:r>
          </w:p>
        </w:tc>
        <w:tc>
          <w:tcPr>
            <w:tcW w:w="12240" w:type="dxa"/>
            <w:gridSpan w:val="5"/>
          </w:tcPr>
          <w:p w14:paraId="0B804527" w14:textId="77777777" w:rsidR="00515D1E" w:rsidRPr="007C0816" w:rsidRDefault="00515D1E" w:rsidP="00515D1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816">
              <w:rPr>
                <w:color w:val="000000"/>
              </w:rPr>
              <w:t>Сохранение, пополнение и использование культурного и исторического наследия Малоярославецкого района,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личности;</w:t>
            </w:r>
          </w:p>
          <w:p w14:paraId="52E9A556" w14:textId="77777777" w:rsidR="00515D1E" w:rsidRPr="007C0816" w:rsidRDefault="00515D1E" w:rsidP="007C08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816">
              <w:rPr>
                <w:color w:val="000000"/>
              </w:rPr>
              <w:t xml:space="preserve">создание благоприятных условий для устойчивого развития сферы </w:t>
            </w:r>
            <w:proofErr w:type="gramStart"/>
            <w:r w:rsidRPr="007C0816">
              <w:rPr>
                <w:color w:val="000000"/>
              </w:rPr>
              <w:t>культуры  в</w:t>
            </w:r>
            <w:proofErr w:type="gramEnd"/>
            <w:r w:rsidRPr="007C0816">
              <w:rPr>
                <w:color w:val="000000"/>
              </w:rPr>
              <w:t xml:space="preserve"> сельском поселении </w:t>
            </w:r>
            <w:r w:rsidRPr="007C0816">
              <w:rPr>
                <w:bCs/>
              </w:rPr>
              <w:t>«</w:t>
            </w:r>
            <w:r w:rsidR="007C0816" w:rsidRPr="007C0816">
              <w:t>Прудки</w:t>
            </w:r>
            <w:r w:rsidRPr="007C0816">
              <w:rPr>
                <w:bCs/>
              </w:rPr>
              <w:t>»</w:t>
            </w:r>
            <w:r w:rsidRPr="007C0816">
              <w:rPr>
                <w:color w:val="000000"/>
              </w:rPr>
              <w:t>.</w:t>
            </w:r>
          </w:p>
        </w:tc>
      </w:tr>
      <w:tr w:rsidR="00515D1E" w:rsidRPr="007C0816" w14:paraId="5A2776E8" w14:textId="77777777" w:rsidTr="008671AD">
        <w:tc>
          <w:tcPr>
            <w:tcW w:w="2628" w:type="dxa"/>
          </w:tcPr>
          <w:p w14:paraId="77E956BD" w14:textId="77777777"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Подпрограммы</w:t>
            </w:r>
          </w:p>
        </w:tc>
        <w:tc>
          <w:tcPr>
            <w:tcW w:w="12240" w:type="dxa"/>
            <w:gridSpan w:val="5"/>
          </w:tcPr>
          <w:p w14:paraId="4DB18A58" w14:textId="77777777" w:rsidR="00515D1E" w:rsidRPr="007C0816" w:rsidRDefault="00515D1E" w:rsidP="00515D1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816">
              <w:rPr>
                <w:color w:val="000000"/>
              </w:rPr>
              <w:t>1. Развитие учреждений культуры.</w:t>
            </w:r>
          </w:p>
          <w:p w14:paraId="2F152B36" w14:textId="77777777" w:rsidR="00515D1E" w:rsidRPr="007C0816" w:rsidRDefault="00515D1E" w:rsidP="00515D1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816">
              <w:rPr>
                <w:color w:val="000000"/>
              </w:rPr>
              <w:t xml:space="preserve">2. Организация и проведение мероприятий в сфере культуры и искусства.      </w:t>
            </w:r>
          </w:p>
        </w:tc>
      </w:tr>
      <w:tr w:rsidR="00515D1E" w:rsidRPr="007C0816" w14:paraId="566189BA" w14:textId="77777777" w:rsidTr="008671AD">
        <w:tc>
          <w:tcPr>
            <w:tcW w:w="2628" w:type="dxa"/>
          </w:tcPr>
          <w:p w14:paraId="37097647" w14:textId="77777777"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Индикаторы программы</w:t>
            </w:r>
          </w:p>
        </w:tc>
        <w:tc>
          <w:tcPr>
            <w:tcW w:w="12240" w:type="dxa"/>
            <w:gridSpan w:val="5"/>
          </w:tcPr>
          <w:p w14:paraId="010B4D06" w14:textId="77777777" w:rsidR="00515D1E" w:rsidRPr="007C0816" w:rsidRDefault="007C0816" w:rsidP="00515D1E">
            <w:pPr>
              <w:jc w:val="both"/>
            </w:pPr>
            <w:r>
              <w:t>1</w:t>
            </w:r>
            <w:r w:rsidR="00515D1E" w:rsidRPr="007C0816">
              <w:t>. Доля населения, участвующего в культурно-досуговых мероприятиях, проводимых учреждениями культуры;</w:t>
            </w:r>
          </w:p>
          <w:p w14:paraId="2996A0BE" w14:textId="77777777" w:rsidR="00515D1E" w:rsidRPr="007C0816" w:rsidRDefault="007C0816" w:rsidP="00515D1E">
            <w:pPr>
              <w:jc w:val="both"/>
            </w:pPr>
            <w:r>
              <w:t>2</w:t>
            </w:r>
            <w:r w:rsidR="00515D1E" w:rsidRPr="007C0816">
              <w:t>. Количество зрителей и слушателей, посетивших культурно-досуговые мероприятия в учреждениях культуры;</w:t>
            </w:r>
          </w:p>
          <w:p w14:paraId="12A17065" w14:textId="77777777" w:rsidR="00515D1E" w:rsidRPr="007C0816" w:rsidRDefault="007C0816" w:rsidP="00515D1E">
            <w:pPr>
              <w:autoSpaceDE w:val="0"/>
              <w:autoSpaceDN w:val="0"/>
              <w:adjustRightInd w:val="0"/>
            </w:pPr>
            <w:r>
              <w:t xml:space="preserve">3. </w:t>
            </w:r>
            <w:r w:rsidR="00515D1E" w:rsidRPr="007C0816">
              <w:t xml:space="preserve">Количество мероприятий, проводимых учреждениями культуры.      </w:t>
            </w:r>
          </w:p>
        </w:tc>
      </w:tr>
      <w:tr w:rsidR="00515D1E" w:rsidRPr="007C0816" w14:paraId="2CFEE423" w14:textId="77777777" w:rsidTr="008671AD">
        <w:tc>
          <w:tcPr>
            <w:tcW w:w="2628" w:type="dxa"/>
          </w:tcPr>
          <w:p w14:paraId="76ED7B26" w14:textId="77777777"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Сроки и этапы реализации программы</w:t>
            </w:r>
          </w:p>
        </w:tc>
        <w:tc>
          <w:tcPr>
            <w:tcW w:w="12240" w:type="dxa"/>
            <w:gridSpan w:val="5"/>
          </w:tcPr>
          <w:p w14:paraId="0F9A4968" w14:textId="77777777" w:rsidR="00515D1E" w:rsidRPr="007C0816" w:rsidRDefault="00515D1E" w:rsidP="00347BC7">
            <w:pPr>
              <w:autoSpaceDE w:val="0"/>
              <w:autoSpaceDN w:val="0"/>
              <w:adjustRightInd w:val="0"/>
            </w:pPr>
            <w:r w:rsidRPr="007C0816">
              <w:t>20</w:t>
            </w:r>
            <w:r w:rsidR="00E46714" w:rsidRPr="007C0816">
              <w:t>2</w:t>
            </w:r>
            <w:r w:rsidR="0082396E">
              <w:t>4</w:t>
            </w:r>
            <w:r w:rsidRPr="007C0816">
              <w:t>-202</w:t>
            </w:r>
            <w:r w:rsidR="0082396E">
              <w:t>6</w:t>
            </w:r>
            <w:r w:rsidRPr="007C0816">
              <w:t>, в один этап</w:t>
            </w:r>
          </w:p>
        </w:tc>
      </w:tr>
      <w:tr w:rsidR="00515D1E" w:rsidRPr="00515D1E" w14:paraId="2C39B0CA" w14:textId="77777777" w:rsidTr="0082396E">
        <w:trPr>
          <w:trHeight w:val="216"/>
        </w:trPr>
        <w:tc>
          <w:tcPr>
            <w:tcW w:w="2628" w:type="dxa"/>
            <w:vMerge w:val="restart"/>
          </w:tcPr>
          <w:p w14:paraId="4982E5E3" w14:textId="77777777"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Объемы финансирования программы за счет всех источников финансирования</w:t>
            </w:r>
          </w:p>
        </w:tc>
        <w:tc>
          <w:tcPr>
            <w:tcW w:w="1845" w:type="dxa"/>
            <w:vMerge w:val="restart"/>
          </w:tcPr>
          <w:p w14:paraId="3DBA00C5" w14:textId="77777777" w:rsidR="00515D1E" w:rsidRPr="007C0816" w:rsidRDefault="00515D1E" w:rsidP="00515D1E">
            <w:pPr>
              <w:autoSpaceDE w:val="0"/>
              <w:autoSpaceDN w:val="0"/>
              <w:adjustRightInd w:val="0"/>
              <w:jc w:val="center"/>
            </w:pPr>
            <w:r w:rsidRPr="007C0816">
              <w:t>Наименование показателя</w:t>
            </w:r>
          </w:p>
        </w:tc>
        <w:tc>
          <w:tcPr>
            <w:tcW w:w="1553" w:type="dxa"/>
            <w:vMerge w:val="restart"/>
          </w:tcPr>
          <w:p w14:paraId="23BC4E19" w14:textId="77777777" w:rsidR="00515D1E" w:rsidRPr="007C0816" w:rsidRDefault="007C0816" w:rsidP="007C0816">
            <w:pPr>
              <w:autoSpaceDE w:val="0"/>
              <w:autoSpaceDN w:val="0"/>
              <w:adjustRightInd w:val="0"/>
              <w:ind w:right="-57"/>
            </w:pPr>
            <w:r>
              <w:t>Всего (</w:t>
            </w:r>
            <w:r w:rsidR="00515D1E" w:rsidRPr="007C0816">
              <w:t>руб.)</w:t>
            </w:r>
          </w:p>
        </w:tc>
        <w:tc>
          <w:tcPr>
            <w:tcW w:w="8842" w:type="dxa"/>
            <w:gridSpan w:val="3"/>
          </w:tcPr>
          <w:p w14:paraId="0A0CE855" w14:textId="77777777" w:rsidR="00515D1E" w:rsidRPr="007C0816" w:rsidRDefault="00515D1E" w:rsidP="00515D1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7C0816">
              <w:t>в том числе по годам</w:t>
            </w:r>
            <w:r w:rsidRPr="007C0816">
              <w:rPr>
                <w:color w:val="FF0000"/>
              </w:rPr>
              <w:t>:</w:t>
            </w:r>
          </w:p>
        </w:tc>
      </w:tr>
      <w:tr w:rsidR="00515D1E" w:rsidRPr="00515D1E" w14:paraId="219AF814" w14:textId="77777777" w:rsidTr="0082396E">
        <w:trPr>
          <w:trHeight w:val="214"/>
        </w:trPr>
        <w:tc>
          <w:tcPr>
            <w:tcW w:w="2628" w:type="dxa"/>
            <w:vMerge/>
            <w:vAlign w:val="center"/>
          </w:tcPr>
          <w:p w14:paraId="3C3FF9CB" w14:textId="77777777" w:rsidR="00515D1E" w:rsidRPr="007C0816" w:rsidRDefault="00515D1E" w:rsidP="00515D1E">
            <w:pPr>
              <w:rPr>
                <w:color w:val="FF0000"/>
                <w:highlight w:val="yellow"/>
              </w:rPr>
            </w:pPr>
          </w:p>
        </w:tc>
        <w:tc>
          <w:tcPr>
            <w:tcW w:w="1845" w:type="dxa"/>
            <w:vMerge/>
            <w:vAlign w:val="center"/>
          </w:tcPr>
          <w:p w14:paraId="7D5EB45D" w14:textId="77777777" w:rsidR="00515D1E" w:rsidRPr="007C0816" w:rsidRDefault="00515D1E" w:rsidP="00515D1E">
            <w:pPr>
              <w:rPr>
                <w:color w:val="FF0000"/>
              </w:rPr>
            </w:pPr>
          </w:p>
        </w:tc>
        <w:tc>
          <w:tcPr>
            <w:tcW w:w="1553" w:type="dxa"/>
            <w:vMerge/>
            <w:vAlign w:val="center"/>
          </w:tcPr>
          <w:p w14:paraId="353A48E6" w14:textId="77777777" w:rsidR="00515D1E" w:rsidRPr="007C0816" w:rsidRDefault="00515D1E" w:rsidP="00515D1E">
            <w:pPr>
              <w:rPr>
                <w:color w:val="FF0000"/>
              </w:rPr>
            </w:pPr>
          </w:p>
        </w:tc>
        <w:tc>
          <w:tcPr>
            <w:tcW w:w="3082" w:type="dxa"/>
            <w:vAlign w:val="center"/>
          </w:tcPr>
          <w:p w14:paraId="180B75CD" w14:textId="77777777" w:rsidR="00515D1E" w:rsidRPr="007C0816" w:rsidRDefault="00515D1E" w:rsidP="00515D1E">
            <w:pPr>
              <w:autoSpaceDE w:val="0"/>
              <w:autoSpaceDN w:val="0"/>
              <w:adjustRightInd w:val="0"/>
              <w:ind w:right="-113"/>
              <w:jc w:val="center"/>
            </w:pPr>
          </w:p>
          <w:p w14:paraId="0AB2EF93" w14:textId="77777777" w:rsidR="00515D1E" w:rsidRPr="007C0816" w:rsidRDefault="00515D1E" w:rsidP="00515D1E">
            <w:pPr>
              <w:autoSpaceDE w:val="0"/>
              <w:autoSpaceDN w:val="0"/>
              <w:adjustRightInd w:val="0"/>
              <w:ind w:right="-113"/>
              <w:jc w:val="center"/>
            </w:pPr>
            <w:r w:rsidRPr="007C0816">
              <w:t>20</w:t>
            </w:r>
            <w:r w:rsidR="00E46714" w:rsidRPr="007C0816">
              <w:t>2</w:t>
            </w:r>
            <w:r w:rsidR="0082396E">
              <w:t>4</w:t>
            </w:r>
          </w:p>
          <w:p w14:paraId="0D9D936D" w14:textId="77777777" w:rsidR="00515D1E" w:rsidRPr="007C0816" w:rsidRDefault="00515D1E" w:rsidP="00515D1E">
            <w:pPr>
              <w:autoSpaceDE w:val="0"/>
              <w:autoSpaceDN w:val="0"/>
              <w:adjustRightInd w:val="0"/>
              <w:ind w:right="-113"/>
              <w:jc w:val="center"/>
            </w:pPr>
          </w:p>
        </w:tc>
        <w:tc>
          <w:tcPr>
            <w:tcW w:w="2880" w:type="dxa"/>
            <w:vAlign w:val="center"/>
          </w:tcPr>
          <w:p w14:paraId="712D78D6" w14:textId="77777777" w:rsidR="00515D1E" w:rsidRPr="007C0816" w:rsidRDefault="00515D1E" w:rsidP="00347BC7">
            <w:pPr>
              <w:autoSpaceDE w:val="0"/>
              <w:autoSpaceDN w:val="0"/>
              <w:adjustRightInd w:val="0"/>
              <w:ind w:right="-113"/>
              <w:jc w:val="center"/>
            </w:pPr>
            <w:r w:rsidRPr="007C0816">
              <w:t>202</w:t>
            </w:r>
            <w:r w:rsidR="0082396E">
              <w:t>5</w:t>
            </w:r>
          </w:p>
        </w:tc>
        <w:tc>
          <w:tcPr>
            <w:tcW w:w="2880" w:type="dxa"/>
            <w:vAlign w:val="center"/>
          </w:tcPr>
          <w:p w14:paraId="7881AB71" w14:textId="77777777" w:rsidR="00515D1E" w:rsidRPr="007C0816" w:rsidRDefault="00515D1E" w:rsidP="00347BC7">
            <w:pPr>
              <w:autoSpaceDE w:val="0"/>
              <w:autoSpaceDN w:val="0"/>
              <w:adjustRightInd w:val="0"/>
              <w:ind w:right="-113"/>
              <w:jc w:val="center"/>
            </w:pPr>
            <w:r w:rsidRPr="007C0816">
              <w:t>202</w:t>
            </w:r>
            <w:r w:rsidR="0082396E">
              <w:t>6</w:t>
            </w:r>
          </w:p>
        </w:tc>
      </w:tr>
      <w:tr w:rsidR="00515D1E" w:rsidRPr="00515D1E" w14:paraId="467DEF27" w14:textId="77777777" w:rsidTr="0082396E">
        <w:trPr>
          <w:trHeight w:val="214"/>
        </w:trPr>
        <w:tc>
          <w:tcPr>
            <w:tcW w:w="2628" w:type="dxa"/>
            <w:vMerge/>
            <w:vAlign w:val="center"/>
          </w:tcPr>
          <w:p w14:paraId="512BCBA4" w14:textId="77777777" w:rsidR="00515D1E" w:rsidRPr="007C0816" w:rsidRDefault="00515D1E" w:rsidP="00515D1E">
            <w:pPr>
              <w:rPr>
                <w:color w:val="FF0000"/>
                <w:highlight w:val="yellow"/>
              </w:rPr>
            </w:pPr>
          </w:p>
        </w:tc>
        <w:tc>
          <w:tcPr>
            <w:tcW w:w="1845" w:type="dxa"/>
          </w:tcPr>
          <w:p w14:paraId="18302B25" w14:textId="77777777" w:rsidR="00515D1E" w:rsidRPr="007C0816" w:rsidRDefault="00515D1E" w:rsidP="00515D1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7C0816">
              <w:t>средства местных бюджетов</w:t>
            </w:r>
          </w:p>
        </w:tc>
        <w:tc>
          <w:tcPr>
            <w:tcW w:w="1553" w:type="dxa"/>
            <w:vAlign w:val="center"/>
          </w:tcPr>
          <w:p w14:paraId="0AF3F8BF" w14:textId="77777777" w:rsidR="00515D1E" w:rsidRPr="007C0816" w:rsidRDefault="00515D1E" w:rsidP="00515D1E">
            <w:pPr>
              <w:jc w:val="center"/>
              <w:rPr>
                <w:color w:val="000000"/>
              </w:rPr>
            </w:pPr>
          </w:p>
          <w:p w14:paraId="4C9A63BE" w14:textId="77777777" w:rsidR="00073A33" w:rsidRDefault="00073A33" w:rsidP="00825B53">
            <w:pPr>
              <w:jc w:val="center"/>
            </w:pPr>
          </w:p>
          <w:p w14:paraId="59F15E3E" w14:textId="441B4E43" w:rsidR="00515D1E" w:rsidRPr="007C0816" w:rsidRDefault="0082396E" w:rsidP="00825B53">
            <w:pPr>
              <w:jc w:val="center"/>
              <w:rPr>
                <w:color w:val="000000"/>
              </w:rPr>
            </w:pPr>
            <w:r>
              <w:t>3 </w:t>
            </w:r>
            <w:r w:rsidR="002E346F">
              <w:t>48</w:t>
            </w:r>
            <w:r w:rsidR="00E83C4C">
              <w:t>0</w:t>
            </w:r>
            <w:r>
              <w:t> </w:t>
            </w:r>
            <w:r w:rsidR="002E346F">
              <w:t>69</w:t>
            </w:r>
            <w:r>
              <w:t>0,</w:t>
            </w:r>
            <w:r w:rsidR="002E346F">
              <w:t>9</w:t>
            </w:r>
            <w:r>
              <w:t>0</w:t>
            </w:r>
          </w:p>
        </w:tc>
        <w:tc>
          <w:tcPr>
            <w:tcW w:w="3082" w:type="dxa"/>
          </w:tcPr>
          <w:p w14:paraId="1BB951C8" w14:textId="77777777" w:rsidR="00515D1E" w:rsidRPr="007C0816" w:rsidRDefault="00515D1E" w:rsidP="00515D1E">
            <w:pPr>
              <w:jc w:val="center"/>
            </w:pPr>
          </w:p>
          <w:p w14:paraId="2F8336A8" w14:textId="77777777" w:rsidR="00073A33" w:rsidRDefault="00073A33" w:rsidP="00825B53">
            <w:pPr>
              <w:jc w:val="center"/>
            </w:pPr>
          </w:p>
          <w:p w14:paraId="57D48C11" w14:textId="77777777" w:rsidR="00515D1E" w:rsidRPr="007C0816" w:rsidRDefault="0082396E" w:rsidP="00825B53">
            <w:pPr>
              <w:jc w:val="center"/>
            </w:pPr>
            <w:r>
              <w:t>1 160 230,30</w:t>
            </w:r>
          </w:p>
        </w:tc>
        <w:tc>
          <w:tcPr>
            <w:tcW w:w="2880" w:type="dxa"/>
          </w:tcPr>
          <w:p w14:paraId="100E5B7E" w14:textId="77777777" w:rsidR="00515D1E" w:rsidRPr="007C0816" w:rsidRDefault="00515D1E" w:rsidP="00515D1E">
            <w:pPr>
              <w:jc w:val="center"/>
            </w:pPr>
          </w:p>
          <w:p w14:paraId="11D8B928" w14:textId="77777777" w:rsidR="00073A33" w:rsidRDefault="00073A33" w:rsidP="00825B53">
            <w:pPr>
              <w:jc w:val="center"/>
            </w:pPr>
          </w:p>
          <w:p w14:paraId="4243F8D7" w14:textId="3FE650D8" w:rsidR="00515D1E" w:rsidRPr="007C0816" w:rsidRDefault="0082396E" w:rsidP="0082396E">
            <w:pPr>
              <w:jc w:val="center"/>
            </w:pPr>
            <w:r>
              <w:t>1 </w:t>
            </w:r>
            <w:r w:rsidR="002E346F">
              <w:t>16</w:t>
            </w:r>
            <w:r>
              <w:t>0 </w:t>
            </w:r>
            <w:r w:rsidR="002E346F">
              <w:t>230</w:t>
            </w:r>
            <w:r>
              <w:t>,</w:t>
            </w:r>
            <w:r w:rsidR="002E346F">
              <w:t>3</w:t>
            </w:r>
            <w:r>
              <w:t>0</w:t>
            </w:r>
          </w:p>
        </w:tc>
        <w:tc>
          <w:tcPr>
            <w:tcW w:w="2880" w:type="dxa"/>
          </w:tcPr>
          <w:p w14:paraId="44AE2A9E" w14:textId="77777777" w:rsidR="00515D1E" w:rsidRPr="007C0816" w:rsidRDefault="00515D1E" w:rsidP="00515D1E">
            <w:pPr>
              <w:jc w:val="center"/>
            </w:pPr>
          </w:p>
          <w:p w14:paraId="68A5D96B" w14:textId="77777777" w:rsidR="00073A33" w:rsidRDefault="00073A33" w:rsidP="00825B53">
            <w:pPr>
              <w:jc w:val="center"/>
            </w:pPr>
          </w:p>
          <w:p w14:paraId="3D92DEE6" w14:textId="253764F3" w:rsidR="00515D1E" w:rsidRPr="007C0816" w:rsidRDefault="00581767" w:rsidP="00825B53">
            <w:pPr>
              <w:jc w:val="center"/>
            </w:pPr>
            <w:r>
              <w:t>1 </w:t>
            </w:r>
            <w:r w:rsidR="002E346F">
              <w:t>16</w:t>
            </w:r>
            <w:r w:rsidR="0082396E">
              <w:t>0 </w:t>
            </w:r>
            <w:r w:rsidR="002E346F">
              <w:t>230</w:t>
            </w:r>
            <w:r w:rsidR="0082396E">
              <w:t>,</w:t>
            </w:r>
            <w:r w:rsidR="002E346F">
              <w:t>3</w:t>
            </w:r>
            <w:r w:rsidR="0082396E">
              <w:t>0</w:t>
            </w:r>
          </w:p>
        </w:tc>
      </w:tr>
      <w:tr w:rsidR="00515D1E" w:rsidRPr="00515D1E" w14:paraId="20615627" w14:textId="77777777" w:rsidTr="008671AD">
        <w:tc>
          <w:tcPr>
            <w:tcW w:w="2628" w:type="dxa"/>
          </w:tcPr>
          <w:p w14:paraId="684C7D96" w14:textId="77777777"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lastRenderedPageBreak/>
              <w:t>Ожидаемые результаты реализации программы</w:t>
            </w:r>
          </w:p>
        </w:tc>
        <w:tc>
          <w:tcPr>
            <w:tcW w:w="12240" w:type="dxa"/>
            <w:gridSpan w:val="5"/>
          </w:tcPr>
          <w:p w14:paraId="597ADC33" w14:textId="77777777" w:rsidR="00515D1E" w:rsidRPr="007C0816" w:rsidRDefault="00515D1E" w:rsidP="00515D1E">
            <w:pPr>
              <w:jc w:val="both"/>
            </w:pPr>
            <w:r w:rsidRPr="007C0816">
              <w:t xml:space="preserve">- Укрепление единого культурного </w:t>
            </w:r>
            <w:proofErr w:type="gramStart"/>
            <w:r w:rsidRPr="007C0816">
              <w:t>пространства  СП</w:t>
            </w:r>
            <w:proofErr w:type="gramEnd"/>
            <w:r w:rsidRPr="007C0816">
              <w:t xml:space="preserve"> </w:t>
            </w:r>
            <w:r w:rsidRPr="00073A33">
              <w:rPr>
                <w:bCs/>
              </w:rPr>
              <w:t>«</w:t>
            </w:r>
            <w:r w:rsidRPr="00073A33">
              <w:t xml:space="preserve">Деревня </w:t>
            </w:r>
            <w:r w:rsidR="007C0816" w:rsidRPr="00073A33">
              <w:t>Прудки</w:t>
            </w:r>
            <w:r w:rsidRPr="00073A33">
              <w:rPr>
                <w:bCs/>
              </w:rPr>
              <w:t>»</w:t>
            </w:r>
            <w:r w:rsidRPr="00073A33">
              <w:t>;</w:t>
            </w:r>
          </w:p>
          <w:p w14:paraId="595E8244" w14:textId="77777777" w:rsidR="00515D1E" w:rsidRPr="007C0816" w:rsidRDefault="00515D1E" w:rsidP="00515D1E">
            <w:pPr>
              <w:jc w:val="both"/>
            </w:pPr>
            <w:r w:rsidRPr="007C0816">
              <w:t>- Создание благоприятных условий для творческой деятельности самодеятельных художественных коллективов и отдельных исполнителей;</w:t>
            </w:r>
          </w:p>
          <w:p w14:paraId="19B86091" w14:textId="77777777" w:rsidR="00515D1E" w:rsidRPr="007C0816" w:rsidRDefault="00515D1E" w:rsidP="00515D1E">
            <w:pPr>
              <w:jc w:val="both"/>
            </w:pPr>
            <w:r w:rsidRPr="007C0816">
              <w:t xml:space="preserve">- Увеличение удельного веса населения </w:t>
            </w:r>
            <w:r w:rsidRPr="007C0816">
              <w:rPr>
                <w:rFonts w:ascii="Calibri" w:hAnsi="Calibri" w:cs="Calibri"/>
                <w:bCs/>
              </w:rPr>
              <w:t>«</w:t>
            </w:r>
            <w:r w:rsidRPr="007C0816">
              <w:rPr>
                <w:rFonts w:ascii="Calibri" w:hAnsi="Calibri" w:cs="Calibri"/>
              </w:rPr>
              <w:t xml:space="preserve">Деревня </w:t>
            </w:r>
            <w:proofErr w:type="gramStart"/>
            <w:r w:rsidR="007C0816">
              <w:rPr>
                <w:rFonts w:ascii="Calibri" w:hAnsi="Calibri" w:cs="Calibri"/>
              </w:rPr>
              <w:t>Прудки</w:t>
            </w:r>
            <w:r w:rsidRPr="007C0816">
              <w:rPr>
                <w:rFonts w:ascii="Calibri" w:hAnsi="Calibri" w:cs="Calibri"/>
                <w:bCs/>
              </w:rPr>
              <w:t>»</w:t>
            </w:r>
            <w:r w:rsidRPr="007C0816">
              <w:t xml:space="preserve">  в</w:t>
            </w:r>
            <w:proofErr w:type="gramEnd"/>
            <w:r w:rsidRPr="007C0816">
              <w:t xml:space="preserve">  культурно-досуговых мероприятиях, проводимых учреждениями культуры;</w:t>
            </w:r>
          </w:p>
          <w:p w14:paraId="515D69CD" w14:textId="77777777" w:rsidR="00515D1E" w:rsidRPr="007C0816" w:rsidRDefault="00515D1E" w:rsidP="00515D1E">
            <w:pPr>
              <w:jc w:val="both"/>
            </w:pPr>
            <w:r w:rsidRPr="007C0816">
              <w:t xml:space="preserve">- Освоение новых форм и направлений культурной деятельности.                                    </w:t>
            </w:r>
          </w:p>
          <w:p w14:paraId="07B0B01F" w14:textId="77777777" w:rsidR="00515D1E" w:rsidRPr="007C0816" w:rsidRDefault="00515D1E" w:rsidP="00515D1E"/>
        </w:tc>
      </w:tr>
    </w:tbl>
    <w:p w14:paraId="5132D52F" w14:textId="77777777" w:rsidR="00515D1E" w:rsidRPr="00515D1E" w:rsidRDefault="00515D1E" w:rsidP="00515D1E">
      <w:pPr>
        <w:tabs>
          <w:tab w:val="left" w:pos="1215"/>
        </w:tabs>
      </w:pPr>
    </w:p>
    <w:p w14:paraId="26293CB3" w14:textId="77777777" w:rsidR="00515D1E" w:rsidRPr="00515D1E" w:rsidRDefault="00515D1E" w:rsidP="00515D1E">
      <w:pPr>
        <w:autoSpaceDE w:val="0"/>
        <w:autoSpaceDN w:val="0"/>
        <w:adjustRightInd w:val="0"/>
        <w:jc w:val="center"/>
      </w:pPr>
    </w:p>
    <w:p w14:paraId="170A6397" w14:textId="77777777" w:rsidR="00781DAB" w:rsidRPr="007C0816" w:rsidRDefault="00781DAB" w:rsidP="00F41017">
      <w:pPr>
        <w:pStyle w:val="a3"/>
        <w:pageBreakBefore/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 w:rsidRPr="007C0816">
        <w:rPr>
          <w:b/>
        </w:rPr>
        <w:lastRenderedPageBreak/>
        <w:t>Общая характеристика сферы реализации муниципальной программы</w:t>
      </w:r>
    </w:p>
    <w:p w14:paraId="049B530E" w14:textId="77777777" w:rsidR="00781DAB" w:rsidRPr="007C0816" w:rsidRDefault="00781DAB" w:rsidP="00F41017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14:paraId="55CDE03B" w14:textId="77777777" w:rsidR="00781DAB" w:rsidRPr="007C0816" w:rsidRDefault="00781DAB" w:rsidP="00F41017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7C0816">
        <w:rPr>
          <w:b/>
        </w:rPr>
        <w:t>Основные проблемы в сфере реализации муниципальной программы</w:t>
      </w:r>
    </w:p>
    <w:p w14:paraId="56200E59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В условиях новой общественной системы кардинально изменилось отношение к культуре, получившей признание в качестве одного из важнейших факторов социально-экономического становления и гуманизации общества, творческой самореализации личности, организации духовной жизни народа. Осознана роль культуры в формировании образа жизни и определении качества жизни.</w:t>
      </w:r>
    </w:p>
    <w:p w14:paraId="26D36126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Ключевым понятием современного общества стала культурная среда, представляющая собой не отдельную область государственного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разных ведомств, общественных институтов и бизнеса.</w:t>
      </w:r>
    </w:p>
    <w:p w14:paraId="1642A91A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Отрасль культуры СП «Деревня </w:t>
      </w:r>
      <w:r w:rsidR="007C0816">
        <w:t>Прудки</w:t>
      </w:r>
      <w:r w:rsidRPr="007C0816">
        <w:t xml:space="preserve">» включает в себя </w:t>
      </w:r>
      <w:proofErr w:type="gramStart"/>
      <w:r w:rsidRPr="007C0816">
        <w:t>сферы  клубного</w:t>
      </w:r>
      <w:proofErr w:type="gramEnd"/>
      <w:r w:rsidRPr="007C0816">
        <w:t xml:space="preserve"> дела, кино, памятники истории и культуры. Реализацию конституционного права жителей СП</w:t>
      </w:r>
      <w:r w:rsidR="007C0816">
        <w:t xml:space="preserve"> </w:t>
      </w:r>
      <w:r w:rsidRPr="007C0816">
        <w:t>на участие в культурной жизни и пользование учреждениями культуры, на доступ к культурным цен</w:t>
      </w:r>
      <w:r w:rsidR="007C0816">
        <w:t>ностям,</w:t>
      </w:r>
      <w:r w:rsidRPr="007C0816">
        <w:t xml:space="preserve"> обеспечивает развитая сеть общедоступных учреждений культуры СП «Деревня </w:t>
      </w:r>
      <w:r w:rsidR="007C0816">
        <w:t>Прудки</w:t>
      </w:r>
      <w:r w:rsidRPr="007C0816">
        <w:t>».</w:t>
      </w:r>
    </w:p>
    <w:p w14:paraId="165E0A10" w14:textId="77777777" w:rsidR="00781DAB" w:rsidRPr="007C0816" w:rsidRDefault="00781DAB" w:rsidP="00CD40E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В настоящее время инфраструктуру </w:t>
      </w:r>
      <w:proofErr w:type="gramStart"/>
      <w:r w:rsidRPr="007C0816">
        <w:t>сферы  культуры</w:t>
      </w:r>
      <w:proofErr w:type="gramEnd"/>
      <w:r w:rsidRPr="007C0816">
        <w:t xml:space="preserve"> СП «Деревня </w:t>
      </w:r>
      <w:r w:rsidR="007C0816">
        <w:t>Прудки</w:t>
      </w:r>
      <w:r w:rsidRPr="007C0816">
        <w:t>» составляет:  МУК «</w:t>
      </w:r>
      <w:proofErr w:type="spellStart"/>
      <w:r w:rsidR="007C0816">
        <w:t>Прудковский</w:t>
      </w:r>
      <w:proofErr w:type="spellEnd"/>
      <w:r w:rsidRPr="007C0816">
        <w:t xml:space="preserve"> сельский Дом культуры», </w:t>
      </w:r>
    </w:p>
    <w:p w14:paraId="30B4C375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Общая численность работающих составляет 2 чел.</w:t>
      </w:r>
    </w:p>
    <w:p w14:paraId="21BB2976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Комплекс мер по развитию культуры в СП осуществлялся по следующим направлениям:</w:t>
      </w:r>
    </w:p>
    <w:p w14:paraId="2432520F" w14:textId="77777777" w:rsidR="00781DAB" w:rsidRPr="007C0816" w:rsidRDefault="00781DAB" w:rsidP="000E2AEB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>охрана, сохранение и использование и популяризация объектов культурного наследия: недвижимые памятники истории и культуры;</w:t>
      </w:r>
    </w:p>
    <w:p w14:paraId="3982DA26" w14:textId="77777777" w:rsidR="00781DAB" w:rsidRPr="007C0816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>организация и поддержка учреждений культуры, в т.ч.:</w:t>
      </w:r>
    </w:p>
    <w:p w14:paraId="6BF7AF54" w14:textId="77777777" w:rsidR="00781DAB" w:rsidRPr="007C0816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>в области культурно-досуговой деятельности и развития народного художественного творчества;</w:t>
      </w:r>
    </w:p>
    <w:p w14:paraId="180E2D51" w14:textId="77777777" w:rsidR="00781DAB" w:rsidRPr="007C0816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>сохранение и развитие традиционной народной культуры и народных художественных промыслов;</w:t>
      </w:r>
    </w:p>
    <w:p w14:paraId="72ED4361" w14:textId="77777777" w:rsidR="00781DAB" w:rsidRPr="007C0816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>сохранение и формирование кадрового потенциала сферы культуры;</w:t>
      </w:r>
    </w:p>
    <w:p w14:paraId="133EE0F8" w14:textId="77777777"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 xml:space="preserve">Культурное и историческое наследие является духовным, экономическим и социальным капиталом невосполнимой ценности, питающим современную науку, образование, искусство, дающим основание для самоуважения нации. Его сохранение и воспроизводство - один из факторов устойчивого социально-экономического развития Калужской области. </w:t>
      </w:r>
    </w:p>
    <w:p w14:paraId="6E493FF7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Успешное развитие сферы </w:t>
      </w:r>
      <w:proofErr w:type="gramStart"/>
      <w:r w:rsidRPr="007C0816">
        <w:t>культуры  является</w:t>
      </w:r>
      <w:proofErr w:type="gramEnd"/>
      <w:r w:rsidRPr="007C0816">
        <w:t xml:space="preserve"> необходимым условием достижения стратегических целей и приоритетных задач   района в долгосрочной перспективе.</w:t>
      </w:r>
    </w:p>
    <w:p w14:paraId="0B27D793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Выполнение данного условия предполагает решение ряда ключевых проблем, характеризующих современное состояние сферы культуры района и СП «Деревня </w:t>
      </w:r>
      <w:r w:rsidR="007C0816">
        <w:t>Прудки</w:t>
      </w:r>
      <w:r w:rsidRPr="007C0816">
        <w:t>»</w:t>
      </w:r>
    </w:p>
    <w:p w14:paraId="1285EB29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 1. Снижение доступности культурных продуктов и образования в сфере культуры для населения СП «Деревня </w:t>
      </w:r>
      <w:r w:rsidR="007C0816">
        <w:t>Прудки</w:t>
      </w:r>
      <w:r w:rsidRPr="007C0816">
        <w:t>».</w:t>
      </w:r>
    </w:p>
    <w:p w14:paraId="369B45AF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2. Устаревание и недостаток материально-технической базы учреждений культуры, (зданий, специализированного оборудования, реквизита, музыкальных инструментов и т.д.).</w:t>
      </w:r>
    </w:p>
    <w:p w14:paraId="7DCD107B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Материально-техническая база учреждений культуры в настоящее время не соответствует современным стандартам, информационным и культурным запросам населения СП «Деревня </w:t>
      </w:r>
      <w:r w:rsidR="007C0816">
        <w:t>Прудки</w:t>
      </w:r>
      <w:r w:rsidRPr="007C0816">
        <w:t>».</w:t>
      </w:r>
    </w:p>
    <w:p w14:paraId="3EFE2A95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В этих условиях   муниципальным учреждениям культуры все сложнее конкурировать с другими организациями в борьбе за свободное время и расходы граждан в условиях распространения средств массовой коммуникации и массовых видов </w:t>
      </w:r>
      <w:proofErr w:type="gramStart"/>
      <w:r w:rsidRPr="007C0816">
        <w:t>искусств,  информационных</w:t>
      </w:r>
      <w:proofErr w:type="gramEnd"/>
      <w:r w:rsidRPr="007C0816">
        <w:t xml:space="preserve"> технологий.</w:t>
      </w:r>
    </w:p>
    <w:p w14:paraId="37B45F2F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lastRenderedPageBreak/>
        <w:t>3. Проблемы, связанные с недостаточным финансированием сферы культуры и неразвитостью механизмов привлечения внебюджетного финансирования.</w:t>
      </w:r>
    </w:p>
    <w:p w14:paraId="1DB46BBD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4.. Проблемы обеспечения сохранности имущества организаций культуры, в том числе в части установки и функционирования систем противопожарной безопасности, сигнализации, видеонаблюдения.</w:t>
      </w:r>
    </w:p>
    <w:p w14:paraId="2D95E716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5. Кадровые проблемы, включая невысокий престиж профессии работников сферы культуры, низкий уровень заработной платы, проблемы жилищной обеспеченности работников, и привлечения молодых специалистов в отрасль, как следствие, старение кадров и др.</w:t>
      </w:r>
    </w:p>
    <w:p w14:paraId="6ACEFE06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8. Обеспечение равных возможностей для культурной и творческой деятельности представителей приоритетных категорий населения (детей, молодежи, граждан с ограниченными возможностями, граждан, проживающих в сельской местности), которые</w:t>
      </w:r>
      <w:r w:rsidRPr="004D2798">
        <w:rPr>
          <w:sz w:val="26"/>
          <w:szCs w:val="26"/>
        </w:rPr>
        <w:t xml:space="preserve"> в </w:t>
      </w:r>
      <w:r w:rsidRPr="007C0816">
        <w:t>наибольшей степени нуждаются во внимании со стороны государства.</w:t>
      </w:r>
    </w:p>
    <w:p w14:paraId="21F40D84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Остро данная проблема стоит перед гражданами, проживающими в сельской местности и отдаленных населенных пунктах, что в большей степени обусловлено низким доступом к высококачественным услугам организаций культуры.</w:t>
      </w:r>
    </w:p>
    <w:p w14:paraId="2AB732A2" w14:textId="77777777" w:rsidR="00781DAB" w:rsidRPr="007C0816" w:rsidRDefault="00781DAB" w:rsidP="00F41017">
      <w:pPr>
        <w:ind w:firstLine="708"/>
        <w:jc w:val="both"/>
        <w:rPr>
          <w:b/>
        </w:rPr>
      </w:pPr>
      <w:r w:rsidRPr="007C0816">
        <w:rPr>
          <w:b/>
        </w:rPr>
        <w:t>Основная цель стратегии развития учреждений культуры культурно - досугового типа –</w:t>
      </w:r>
      <w:r w:rsidR="007C0816">
        <w:rPr>
          <w:b/>
        </w:rPr>
        <w:t xml:space="preserve"> </w:t>
      </w:r>
      <w:r w:rsidRPr="007C0816">
        <w:rPr>
          <w:b/>
        </w:rPr>
        <w:t>СДК.</w:t>
      </w:r>
    </w:p>
    <w:p w14:paraId="511E34BC" w14:textId="77777777" w:rsidR="00781DAB" w:rsidRPr="007C0816" w:rsidRDefault="00781DAB" w:rsidP="00F41017">
      <w:pPr>
        <w:ind w:firstLine="708"/>
        <w:jc w:val="both"/>
      </w:pPr>
      <w:r w:rsidRPr="007C0816">
        <w:t xml:space="preserve"> - формирование единого культурного пространства, создание условий для обеспечения доступа различных групп </w:t>
      </w:r>
      <w:proofErr w:type="gramStart"/>
      <w:r w:rsidRPr="007C0816">
        <w:t>населения  к</w:t>
      </w:r>
      <w:proofErr w:type="gramEnd"/>
      <w:r w:rsidRPr="007C0816">
        <w:t xml:space="preserve"> культурным благам и информационным ресурсам. </w:t>
      </w:r>
    </w:p>
    <w:p w14:paraId="0ED9FFDE" w14:textId="77777777" w:rsidR="00781DAB" w:rsidRPr="007C0816" w:rsidRDefault="00781DAB" w:rsidP="00F41017">
      <w:pPr>
        <w:autoSpaceDE w:val="0"/>
        <w:autoSpaceDN w:val="0"/>
        <w:adjustRightInd w:val="0"/>
        <w:ind w:firstLine="708"/>
        <w:jc w:val="both"/>
      </w:pPr>
      <w:r w:rsidRPr="007C0816">
        <w:t>В формировании культурной среды   культурно – досуговые учреждения играют ведущую роль и занимают важное место.</w:t>
      </w:r>
    </w:p>
    <w:p w14:paraId="5C39ACE1" w14:textId="77777777" w:rsidR="00781DAB" w:rsidRPr="007C0816" w:rsidRDefault="00781DAB" w:rsidP="00F41017">
      <w:pPr>
        <w:ind w:firstLine="708"/>
        <w:jc w:val="both"/>
      </w:pPr>
      <w:r w:rsidRPr="007C0816">
        <w:rPr>
          <w:spacing w:val="-1"/>
        </w:rPr>
        <w:t xml:space="preserve">Но </w:t>
      </w:r>
      <w:r w:rsidRPr="007C0816">
        <w:t xml:space="preserve">одной из главных проблем в работе учреждений культурно – досугового типа СП </w:t>
      </w:r>
      <w:proofErr w:type="gramStart"/>
      <w:r w:rsidRPr="007C0816">
        <w:t>остается  укрепление</w:t>
      </w:r>
      <w:proofErr w:type="gramEnd"/>
      <w:r w:rsidRPr="007C0816">
        <w:t xml:space="preserve"> и модернизация материально – технической базы муниципальных клубных учреждений.</w:t>
      </w:r>
    </w:p>
    <w:p w14:paraId="2BAA2DA6" w14:textId="77777777" w:rsidR="00781DAB" w:rsidRPr="007C0816" w:rsidRDefault="00781DAB" w:rsidP="00F41017">
      <w:pPr>
        <w:spacing w:line="276" w:lineRule="auto"/>
        <w:ind w:firstLine="708"/>
        <w:jc w:val="both"/>
      </w:pPr>
      <w:r w:rsidRPr="007C0816">
        <w:t>Для решения вопросов укрепления материально – технической базы культурно – досуговых учреждений, приняты официальные документы: приказ Минкультуры России от 20 февраля 2008 года № 32  «Об утверждении нормативов ресурсного обеспечения сельских учреждений культуры», распоряжение Минкультуры России от 18 сентября 2009 года № Р-6 «Об утверждении номенклатуры государственных и муниципальных услуг/работ выполняемых организациями культурно-досугового типа Российской Федерации».</w:t>
      </w:r>
    </w:p>
    <w:p w14:paraId="3AA60116" w14:textId="77777777" w:rsidR="00781DAB" w:rsidRPr="007C0816" w:rsidRDefault="00781DAB" w:rsidP="00F41017">
      <w:pPr>
        <w:ind w:firstLine="708"/>
        <w:jc w:val="both"/>
      </w:pPr>
      <w:r w:rsidRPr="007C0816">
        <w:t xml:space="preserve">Показателем служит тот факт, что материально-техническая </w:t>
      </w:r>
      <w:proofErr w:type="gramStart"/>
      <w:r w:rsidRPr="007C0816">
        <w:t>база  Дома</w:t>
      </w:r>
      <w:proofErr w:type="gramEnd"/>
      <w:r w:rsidRPr="007C0816">
        <w:t xml:space="preserve"> культуры  на сегодняшний день не соответствует современным требованиям: техническое оснащение и оборудований морально и физически устарело, поэтому низкий уровень и отсутствие разнообразия предлагаемых культурно-досуговыми учреждениями услуг, делают их непривлекательными для населения. </w:t>
      </w:r>
    </w:p>
    <w:p w14:paraId="0D848349" w14:textId="77777777" w:rsidR="00781DAB" w:rsidRPr="007C0816" w:rsidRDefault="00781DAB" w:rsidP="00F41017">
      <w:pPr>
        <w:autoSpaceDE w:val="0"/>
        <w:autoSpaceDN w:val="0"/>
        <w:ind w:firstLine="540"/>
        <w:jc w:val="both"/>
      </w:pPr>
      <w:r w:rsidRPr="007C0816">
        <w:t xml:space="preserve">Острой проблемой для культурно – досуговой </w:t>
      </w:r>
      <w:proofErr w:type="gramStart"/>
      <w:r w:rsidRPr="007C0816">
        <w:t>сферы  остается</w:t>
      </w:r>
      <w:proofErr w:type="gramEnd"/>
      <w:r w:rsidRPr="007C0816">
        <w:t xml:space="preserve"> приобретение автотранспорта, современной аппаратуры, музыкальных инструментов. Основная причина - отсутствие финансовых средств.</w:t>
      </w:r>
    </w:p>
    <w:p w14:paraId="2FAD3647" w14:textId="77777777" w:rsidR="00781DAB" w:rsidRPr="007C0816" w:rsidRDefault="00781DAB" w:rsidP="00F41017">
      <w:pPr>
        <w:ind w:firstLine="708"/>
        <w:jc w:val="both"/>
      </w:pPr>
      <w:r w:rsidRPr="007C0816">
        <w:t>В соответствии с Указом Президента Российской Федерации от 28 июля 2012 года № 1062 «О мерах государственной поддержки муниципальных учреждений культуры, находящихся на территориях сельских поселений, и их работников» большое внимание уделяется сельским учреждениям культуры.</w:t>
      </w:r>
    </w:p>
    <w:p w14:paraId="23080275" w14:textId="77777777" w:rsidR="00781DAB" w:rsidRPr="007C0816" w:rsidRDefault="00781DAB" w:rsidP="00F41017">
      <w:pPr>
        <w:ind w:firstLine="708"/>
        <w:jc w:val="both"/>
      </w:pPr>
      <w:r w:rsidRPr="007C0816">
        <w:t>Эти меры позволят вывести работу культурно – досуговых учреждений района на качественный новый уровень развития, обеспечивающий комплексное решение социальных задач, при сохранении историко-культурного потенциала сельской местности.</w:t>
      </w:r>
    </w:p>
    <w:p w14:paraId="055312FB" w14:textId="77777777" w:rsidR="00781DAB" w:rsidRPr="007C0816" w:rsidRDefault="00781DAB" w:rsidP="00F41017">
      <w:pPr>
        <w:autoSpaceDE w:val="0"/>
        <w:autoSpaceDN w:val="0"/>
        <w:adjustRightInd w:val="0"/>
        <w:ind w:firstLine="540"/>
        <w:jc w:val="both"/>
      </w:pPr>
      <w:r w:rsidRPr="007C0816">
        <w:t>Серьезные опасения вызывает техническое состояние коммуникаций, которые характеризуются высокой степенью износа, аварийностью, низким коэффициентом полезного действия мощностей и большими потерями энергоносителей.</w:t>
      </w:r>
    </w:p>
    <w:p w14:paraId="5F0BDDCE" w14:textId="77777777" w:rsidR="00781DAB" w:rsidRPr="007C0816" w:rsidRDefault="00781DAB" w:rsidP="00F41017">
      <w:pPr>
        <w:suppressAutoHyphens/>
        <w:autoSpaceDE w:val="0"/>
        <w:autoSpaceDN w:val="0"/>
        <w:adjustRightInd w:val="0"/>
        <w:ind w:firstLine="539"/>
        <w:jc w:val="both"/>
      </w:pPr>
      <w:r w:rsidRPr="007C0816">
        <w:t>Действующие нормативы периодичности капитального ремонта на данный момент не соблюдаются ни по одному объекту учреждений культуры.</w:t>
      </w:r>
    </w:p>
    <w:p w14:paraId="654911A2" w14:textId="77777777" w:rsidR="00781DAB" w:rsidRPr="007C0816" w:rsidRDefault="00781DAB" w:rsidP="00F41017">
      <w:pPr>
        <w:ind w:firstLine="708"/>
        <w:jc w:val="both"/>
      </w:pPr>
      <w:r w:rsidRPr="007C0816">
        <w:t xml:space="preserve">Не менее важной проблемой развития культуры СП является </w:t>
      </w:r>
      <w:proofErr w:type="gramStart"/>
      <w:r w:rsidRPr="007C0816">
        <w:t>реконструкция  имеющихся</w:t>
      </w:r>
      <w:proofErr w:type="gramEnd"/>
      <w:r w:rsidRPr="007C0816">
        <w:t xml:space="preserve"> зданий и строительство новых объемов.</w:t>
      </w:r>
    </w:p>
    <w:p w14:paraId="3F365FF9" w14:textId="77777777"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lastRenderedPageBreak/>
        <w:t>Наболевшей проблемой является высокая степень износа (в среднем по области 80%) парков музыкальных инструментов, компьютеров, оргтехники, кино-, видео- и аудио</w:t>
      </w:r>
      <w:r w:rsidR="00574CC9">
        <w:rPr>
          <w:lang w:eastAsia="en-US"/>
        </w:rPr>
        <w:t xml:space="preserve"> </w:t>
      </w:r>
      <w:r w:rsidRPr="007C0816">
        <w:rPr>
          <w:lang w:eastAsia="en-US"/>
        </w:rPr>
        <w:t>оборудования, транспорта. Средств на их обновление недостаточно.</w:t>
      </w:r>
    </w:p>
    <w:p w14:paraId="240CB16B" w14:textId="77777777"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 xml:space="preserve">Среди главных причин устаревания материально-технической базы учреждений культуры и утечки высококвалифицированных кадров - недофинансирование отрасли. </w:t>
      </w:r>
    </w:p>
    <w:p w14:paraId="15FF272C" w14:textId="77777777"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 xml:space="preserve">Уровень оплаты труда работников культуры остается недостаточным. </w:t>
      </w:r>
    </w:p>
    <w:p w14:paraId="788E7987" w14:textId="77777777" w:rsidR="00781DAB" w:rsidRPr="007C0816" w:rsidRDefault="00781DAB" w:rsidP="00F41017">
      <w:pPr>
        <w:ind w:firstLine="708"/>
        <w:jc w:val="both"/>
      </w:pPr>
      <w:r w:rsidRPr="007C0816">
        <w:t>Негативные тенденции в сфере культуры, могут повлечь за собой ухудшение качества жизни населения, снижение исторической, экологической и духовно-нравственной культуры населения, разрушение системы культурных ценностей, подмену их массовой псевдокультурой, разрушающей нравственные устои общества, обострение социальных проблем, появление угроз национальной безопасности.</w:t>
      </w:r>
    </w:p>
    <w:p w14:paraId="0CD9393D" w14:textId="77777777"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>Модернизация сферы культуры должна коснуться всех направлений, начиная от кадровой политики и заканчивая укреплением материальной базы и реализацией новых творческих инициатив.</w:t>
      </w:r>
    </w:p>
    <w:p w14:paraId="0475A31E" w14:textId="77777777"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>Многообразие и тесная взаимосвязь отдельных направлений культурной деятельности требует широкого взаимодействия органов государственной власти всех уровней,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задач.</w:t>
      </w:r>
    </w:p>
    <w:p w14:paraId="2FFF7417" w14:textId="77777777"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 xml:space="preserve">Требуется переход к качественно новому уровню функционирования отрасли культуры, включая </w:t>
      </w:r>
      <w:proofErr w:type="gramStart"/>
      <w:r w:rsidRPr="007C0816">
        <w:rPr>
          <w:lang w:eastAsia="en-US"/>
        </w:rPr>
        <w:t>библиотечное,  концертную</w:t>
      </w:r>
      <w:proofErr w:type="gramEnd"/>
      <w:r w:rsidRPr="007C0816">
        <w:rPr>
          <w:lang w:eastAsia="en-US"/>
        </w:rPr>
        <w:t xml:space="preserve"> деятельность, традиционную народную культуру, сохранение и популяризацию объектов культурного наследия, а также значительному укреплению потенциала Малоярославецкого района  в сфере культуры, в т. ч. для формирования положительного образа района.</w:t>
      </w:r>
    </w:p>
    <w:p w14:paraId="7615670D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В целях улучшения состояния районной сферы культуры и обеспечения устойчивого ее развития в долгосрочной перспективе </w:t>
      </w:r>
      <w:proofErr w:type="gramStart"/>
      <w:r w:rsidRPr="007C0816">
        <w:t>разработана  программа</w:t>
      </w:r>
      <w:proofErr w:type="gramEnd"/>
      <w:r w:rsidRPr="007C0816">
        <w:t xml:space="preserve"> «Развитие культуры в </w:t>
      </w:r>
      <w:r w:rsidR="00612ACD" w:rsidRPr="007C0816">
        <w:t xml:space="preserve">СП «Деревня </w:t>
      </w:r>
      <w:r w:rsidR="00574CC9">
        <w:t>Прудки</w:t>
      </w:r>
      <w:r w:rsidR="00612ACD" w:rsidRPr="007C0816">
        <w:t>» на 20</w:t>
      </w:r>
      <w:r w:rsidR="004478C0" w:rsidRPr="007C0816">
        <w:t>2</w:t>
      </w:r>
      <w:r w:rsidR="00574CC9">
        <w:t>2</w:t>
      </w:r>
      <w:r w:rsidR="00E24724" w:rsidRPr="007C0816">
        <w:t>-20</w:t>
      </w:r>
      <w:r w:rsidR="00515D1E" w:rsidRPr="007C0816">
        <w:t>2</w:t>
      </w:r>
      <w:r w:rsidR="00574CC9">
        <w:t xml:space="preserve">4 </w:t>
      </w:r>
      <w:r w:rsidR="00E24724" w:rsidRPr="007C0816">
        <w:t>годы</w:t>
      </w:r>
      <w:r w:rsidRPr="007C0816">
        <w:t>.</w:t>
      </w:r>
    </w:p>
    <w:p w14:paraId="2E1F4F9D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023E177A" w14:textId="77777777" w:rsidR="00781DAB" w:rsidRPr="007C0816" w:rsidRDefault="00781DAB" w:rsidP="00F41017">
      <w:pPr>
        <w:pStyle w:val="a3"/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 w:rsidRPr="007C0816">
        <w:rPr>
          <w:b/>
        </w:rPr>
        <w:t>Приоритеты государственной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14:paraId="231743D7" w14:textId="77777777" w:rsidR="00781DAB" w:rsidRPr="007C0816" w:rsidRDefault="00781DAB" w:rsidP="00F41017">
      <w:pPr>
        <w:tabs>
          <w:tab w:val="left" w:pos="1134"/>
        </w:tabs>
        <w:autoSpaceDE w:val="0"/>
        <w:autoSpaceDN w:val="0"/>
        <w:adjustRightInd w:val="0"/>
        <w:jc w:val="both"/>
      </w:pPr>
      <w:r w:rsidRPr="007C0816">
        <w:tab/>
      </w:r>
    </w:p>
    <w:p w14:paraId="4E926281" w14:textId="77777777" w:rsidR="00781DAB" w:rsidRPr="007C0816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</w:rPr>
      </w:pPr>
      <w:r w:rsidRPr="007C0816">
        <w:rPr>
          <w:b/>
        </w:rPr>
        <w:t>Приоритеты региональной политики в сфере реализации муниципальной программы</w:t>
      </w:r>
    </w:p>
    <w:p w14:paraId="60D9BFB6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ab/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Федерации:</w:t>
      </w:r>
    </w:p>
    <w:p w14:paraId="1C9C8296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4D2798">
        <w:rPr>
          <w:sz w:val="26"/>
          <w:szCs w:val="26"/>
        </w:rPr>
        <w:tab/>
        <w:t xml:space="preserve">Закон Российской Федерации от 9 октября 1992 года № 3612-1 «Основы законодательства Российской Федерации о </w:t>
      </w:r>
      <w:r w:rsidRPr="00574CC9">
        <w:t>культуре»;</w:t>
      </w:r>
    </w:p>
    <w:p w14:paraId="3B4A6353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Стратегия развития информационного общества в Российской Федерации (утверждена Президентом Российской Федерации 7 февраля 2008 г. № Пр-212);</w:t>
      </w:r>
    </w:p>
    <w:p w14:paraId="2FD12EC9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Основные направления государственной политики по развитию сферы культуры в Российской Федерации до 2015 года (согласованы Правительством Российской Федерации от 1 июня 2006 г. № МФ-П44-2462);</w:t>
      </w:r>
    </w:p>
    <w:p w14:paraId="06FCA160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Концепция сохранения и развития нематериального культурного наследия народов Российской Федерации на 2009-2015 годы (утверждена приказом Министерства культуры Российской Федерации от 17 декабря 2008 г. № 267);</w:t>
      </w:r>
    </w:p>
    <w:p w14:paraId="24C796E0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Концепция развития образования в сфере культуры и искусства в Российской Федерации на 2008-2015 годы (одобрена распоряжением Правительства Российской Федерации от 25 августа 2008 г. № 1244-р);</w:t>
      </w:r>
    </w:p>
    <w:p w14:paraId="17F3CF4B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tab/>
      </w:r>
      <w:hyperlink r:id="rId10" w:anchor="block_1000" w:history="1">
        <w:r w:rsidRPr="00574CC9">
          <w:rPr>
            <w:lang w:eastAsia="en-US"/>
          </w:rPr>
          <w:t>Стратегией</w:t>
        </w:r>
      </w:hyperlink>
      <w:r w:rsidRPr="00574CC9">
        <w:rPr>
          <w:lang w:eastAsia="en-US"/>
        </w:rPr>
        <w:t xml:space="preserve"> национальной безопасности Российской Федерации до 2020 года (утвержденной </w:t>
      </w:r>
      <w:hyperlink r:id="rId11" w:history="1">
        <w:r w:rsidRPr="00574CC9">
          <w:rPr>
            <w:lang w:eastAsia="en-US"/>
          </w:rPr>
          <w:t>Указом</w:t>
        </w:r>
      </w:hyperlink>
      <w:r w:rsidRPr="00574CC9">
        <w:rPr>
          <w:lang w:eastAsia="en-US"/>
        </w:rPr>
        <w:t xml:space="preserve"> Президента Российской Федерации от 12.05.2009 N 537);</w:t>
      </w:r>
    </w:p>
    <w:p w14:paraId="7F642165" w14:textId="77777777" w:rsidR="00781DAB" w:rsidRPr="00574CC9" w:rsidRDefault="00B54595" w:rsidP="00F41017">
      <w:pPr>
        <w:ind w:firstLine="708"/>
        <w:jc w:val="both"/>
        <w:rPr>
          <w:lang w:eastAsia="en-US"/>
        </w:rPr>
      </w:pPr>
      <w:hyperlink r:id="rId12" w:anchor="block_1000" w:history="1">
        <w:r w:rsidR="00781DAB" w:rsidRPr="00574CC9">
          <w:rPr>
            <w:lang w:eastAsia="en-US"/>
          </w:rPr>
          <w:t>Национальной стратегией</w:t>
        </w:r>
      </w:hyperlink>
      <w:r w:rsidR="00781DAB" w:rsidRPr="00574CC9">
        <w:rPr>
          <w:lang w:eastAsia="en-US"/>
        </w:rPr>
        <w:t xml:space="preserve"> действий в интересах детей на 2012 - 2017 годы (утвержденной </w:t>
      </w:r>
      <w:hyperlink r:id="rId13" w:history="1">
        <w:r w:rsidR="00781DAB" w:rsidRPr="00574CC9">
          <w:rPr>
            <w:lang w:eastAsia="en-US"/>
          </w:rPr>
          <w:t>Указом</w:t>
        </w:r>
      </w:hyperlink>
      <w:r w:rsidR="00781DAB" w:rsidRPr="00574CC9">
        <w:rPr>
          <w:lang w:eastAsia="en-US"/>
        </w:rPr>
        <w:t xml:space="preserve"> Президента Российской Федерации от 01.06.2012 N 761);</w:t>
      </w:r>
    </w:p>
    <w:p w14:paraId="3F6225E3" w14:textId="77777777" w:rsidR="00781DAB" w:rsidRPr="00574CC9" w:rsidRDefault="00B54595" w:rsidP="00F41017">
      <w:pPr>
        <w:ind w:firstLine="708"/>
        <w:jc w:val="both"/>
        <w:rPr>
          <w:lang w:eastAsia="en-US"/>
        </w:rPr>
      </w:pPr>
      <w:hyperlink r:id="rId14" w:anchor="block_1000" w:history="1">
        <w:r w:rsidR="00781DAB" w:rsidRPr="00574CC9">
          <w:rPr>
            <w:lang w:eastAsia="en-US"/>
          </w:rPr>
          <w:t>Стратегией</w:t>
        </w:r>
      </w:hyperlink>
      <w:r w:rsidR="00781DAB" w:rsidRPr="00574CC9">
        <w:rPr>
          <w:lang w:eastAsia="en-US"/>
        </w:rPr>
        <w:t xml:space="preserve"> государственной молодежной политики в Российской Федерации (утвержденной </w:t>
      </w:r>
      <w:hyperlink r:id="rId15" w:history="1">
        <w:r w:rsidR="00781DAB" w:rsidRPr="00574CC9">
          <w:rPr>
            <w:lang w:eastAsia="en-US"/>
          </w:rPr>
          <w:t>распоряжением</w:t>
        </w:r>
      </w:hyperlink>
      <w:r w:rsidR="00781DAB" w:rsidRPr="00574CC9">
        <w:rPr>
          <w:lang w:eastAsia="en-US"/>
        </w:rPr>
        <w:t xml:space="preserve"> Правительства Российской Федерации от 18.12.2006 N 1760-р);</w:t>
      </w:r>
    </w:p>
    <w:p w14:paraId="33545B98" w14:textId="77777777" w:rsidR="00781DAB" w:rsidRPr="00574CC9" w:rsidRDefault="00B54595" w:rsidP="00F41017">
      <w:pPr>
        <w:ind w:firstLine="708"/>
        <w:jc w:val="both"/>
        <w:rPr>
          <w:lang w:eastAsia="en-US"/>
        </w:rPr>
      </w:pPr>
      <w:hyperlink r:id="rId16" w:anchor="block_1000" w:history="1">
        <w:r w:rsidR="00781DAB" w:rsidRPr="00574CC9">
          <w:rPr>
            <w:lang w:eastAsia="en-US"/>
          </w:rPr>
          <w:t>Концепцией</w:t>
        </w:r>
      </w:hyperlink>
      <w:r w:rsidR="00781DAB" w:rsidRPr="00574CC9">
        <w:rPr>
          <w:lang w:eastAsia="en-US"/>
        </w:rPr>
        <w:t xml:space="preserve"> развития образования в сфере культуры и искусства в Российской Федерации на 2008 - 2015 годы (одобренной </w:t>
      </w:r>
      <w:hyperlink r:id="rId17" w:history="1">
        <w:r w:rsidR="00781DAB" w:rsidRPr="00574CC9">
          <w:rPr>
            <w:lang w:eastAsia="en-US"/>
          </w:rPr>
          <w:t>распоряжением</w:t>
        </w:r>
      </w:hyperlink>
      <w:r w:rsidR="00781DAB" w:rsidRPr="00574CC9">
        <w:rPr>
          <w:lang w:eastAsia="en-US"/>
        </w:rPr>
        <w:t xml:space="preserve"> Правительства Российской Федерации от 25.08.2008 N 1244-р);</w:t>
      </w:r>
    </w:p>
    <w:p w14:paraId="464A9FCC" w14:textId="77777777"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Закон Российской Федерации от 15.04.1993 № 4804-1 «О вывозе и ввозе культурных ценностей»,</w:t>
      </w:r>
    </w:p>
    <w:p w14:paraId="37E13D30" w14:textId="77777777"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Федеральный закон от 26.05.1996 № 54-ФЗ «О Музейном фонде Российской Федерации и музеях в российской Федерации»,</w:t>
      </w:r>
    </w:p>
    <w:p w14:paraId="56F51960" w14:textId="77777777"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Федеральный закон от 25.06.2002 № 73-ФЗ «Об объектах культурного наследия (памятниках истории и культуры народов Российской Федерации»,</w:t>
      </w:r>
    </w:p>
    <w:p w14:paraId="13DB67E5" w14:textId="77777777"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</w:p>
    <w:p w14:paraId="632D84DF" w14:textId="77777777"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Гражданский кодекс Российской Федерации,</w:t>
      </w:r>
    </w:p>
    <w:p w14:paraId="644F4031" w14:textId="77777777"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Указ Президента Российской Федерации от 07.09.2010 № 1099 «О мерах по совершенствованию государственной наградной системы Российской Федерации»,</w:t>
      </w:r>
    </w:p>
    <w:p w14:paraId="4F5E8831" w14:textId="77777777"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Указ Президента Российской Федерации от 07.05.2012 № 597 «О мероприятиях по реализации государственной социальной политики»,</w:t>
      </w:r>
    </w:p>
    <w:p w14:paraId="789BAB52" w14:textId="77777777" w:rsidR="00781DAB" w:rsidRPr="00574CC9" w:rsidRDefault="00B54595" w:rsidP="00F41017">
      <w:pPr>
        <w:ind w:firstLine="708"/>
        <w:jc w:val="both"/>
        <w:rPr>
          <w:lang w:eastAsia="en-US"/>
        </w:rPr>
      </w:pPr>
      <w:hyperlink r:id="rId18" w:anchor="block_1000" w:history="1">
        <w:r w:rsidR="00781DAB" w:rsidRPr="00574CC9">
          <w:rPr>
            <w:lang w:eastAsia="en-US"/>
          </w:rPr>
          <w:t>Концепцией</w:t>
        </w:r>
      </w:hyperlink>
      <w:r w:rsidR="00781DAB" w:rsidRPr="00574CC9">
        <w:rPr>
          <w:lang w:eastAsia="en-US"/>
        </w:rPr>
        <w:t xml:space="preserve"> долгосрочного социально-экономического развития Российской Федерации на период до 2020 года (утвержденной </w:t>
      </w:r>
      <w:hyperlink r:id="rId19" w:history="1">
        <w:r w:rsidR="00781DAB" w:rsidRPr="00574CC9">
          <w:rPr>
            <w:lang w:eastAsia="en-US"/>
          </w:rPr>
          <w:t>распоряжением</w:t>
        </w:r>
      </w:hyperlink>
      <w:r w:rsidR="00781DAB" w:rsidRPr="00574CC9">
        <w:rPr>
          <w:lang w:eastAsia="en-US"/>
        </w:rPr>
        <w:t xml:space="preserve"> Правительства Российской Федерации от 17.11.2008 N 1662-р);</w:t>
      </w:r>
    </w:p>
    <w:p w14:paraId="07085BBC" w14:textId="77777777" w:rsidR="00781DAB" w:rsidRPr="00574CC9" w:rsidRDefault="00B54595" w:rsidP="00F41017">
      <w:pPr>
        <w:ind w:firstLine="708"/>
        <w:jc w:val="both"/>
        <w:rPr>
          <w:lang w:eastAsia="en-US"/>
        </w:rPr>
      </w:pPr>
      <w:hyperlink r:id="rId20" w:anchor="block_1000" w:history="1">
        <w:r w:rsidR="00781DAB" w:rsidRPr="00574CC9">
          <w:rPr>
            <w:lang w:eastAsia="en-US"/>
          </w:rPr>
          <w:t>Стратегией</w:t>
        </w:r>
      </w:hyperlink>
      <w:r w:rsidR="00781DAB" w:rsidRPr="00574CC9">
        <w:rPr>
          <w:lang w:eastAsia="en-US"/>
        </w:rPr>
        <w:t xml:space="preserve"> социально-экономического развития Центрального федерального округа на период до 2020 года (утвержденной </w:t>
      </w:r>
      <w:hyperlink r:id="rId21" w:history="1">
        <w:r w:rsidR="00781DAB" w:rsidRPr="00574CC9">
          <w:rPr>
            <w:lang w:eastAsia="en-US"/>
          </w:rPr>
          <w:t>распоряжением</w:t>
        </w:r>
      </w:hyperlink>
      <w:r w:rsidR="00781DAB" w:rsidRPr="00574CC9">
        <w:rPr>
          <w:lang w:eastAsia="en-US"/>
        </w:rPr>
        <w:t xml:space="preserve"> Правительства Российской Федерации от 06.09.2011 N 1540-р);</w:t>
      </w:r>
    </w:p>
    <w:p w14:paraId="66B3E0FC" w14:textId="77777777" w:rsidR="00781DAB" w:rsidRPr="00574CC9" w:rsidRDefault="00B54595" w:rsidP="00F41017">
      <w:pPr>
        <w:ind w:firstLine="708"/>
        <w:jc w:val="both"/>
        <w:rPr>
          <w:lang w:eastAsia="en-US"/>
        </w:rPr>
      </w:pPr>
      <w:hyperlink r:id="rId22" w:anchor="block_72" w:history="1">
        <w:r w:rsidR="00781DAB" w:rsidRPr="00574CC9">
          <w:rPr>
            <w:lang w:eastAsia="en-US"/>
          </w:rPr>
          <w:t>Стратегией</w:t>
        </w:r>
      </w:hyperlink>
      <w:r w:rsidR="00781DAB" w:rsidRPr="00574CC9">
        <w:rPr>
          <w:lang w:eastAsia="en-US"/>
        </w:rPr>
        <w:t xml:space="preserve"> инновационного развития Российской Федерации на период до 2020 года (утвержденной </w:t>
      </w:r>
      <w:hyperlink r:id="rId23" w:history="1">
        <w:r w:rsidR="00781DAB" w:rsidRPr="00574CC9">
          <w:rPr>
            <w:lang w:eastAsia="en-US"/>
          </w:rPr>
          <w:t>распоряжением</w:t>
        </w:r>
      </w:hyperlink>
      <w:r w:rsidR="00781DAB" w:rsidRPr="00574CC9">
        <w:rPr>
          <w:lang w:eastAsia="en-US"/>
        </w:rPr>
        <w:t xml:space="preserve"> Правительства Российской Федерации от 08.12.2011 N 2227-р); </w:t>
      </w:r>
    </w:p>
    <w:p w14:paraId="1DCB0B66" w14:textId="77777777" w:rsidR="00781DAB" w:rsidRPr="00574CC9" w:rsidRDefault="00781DAB" w:rsidP="00F41017">
      <w:pPr>
        <w:ind w:firstLine="708"/>
        <w:jc w:val="both"/>
      </w:pPr>
      <w:r w:rsidRPr="00574CC9">
        <w:t>Закон Российской Федерации от 27 декабря 2012г. № 273-ФЗ «Об образовании в Российской Федерации»;</w:t>
      </w:r>
    </w:p>
    <w:p w14:paraId="11811875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Национальная стратегия действий в интересах детей на 2012-2017 годы (утверждена Указом Президента Российской Федерации от 01 июня 2012 г. № 761);</w:t>
      </w:r>
    </w:p>
    <w:p w14:paraId="2093F029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4D2798">
        <w:rPr>
          <w:sz w:val="26"/>
          <w:szCs w:val="26"/>
        </w:rPr>
        <w:tab/>
      </w:r>
      <w:r w:rsidRPr="00574CC9">
        <w:t>Концепция общенациональной системы выявления и развития молодых талантов (утверждена Президентом Российской Федерации от 03апреля 2012 г.);</w:t>
      </w:r>
    </w:p>
    <w:p w14:paraId="66711C73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 xml:space="preserve">Закон Российской Федерации от 24 апреля 1996г. № 54 «О музейном фонде Российской Федерации и музеях в Российской Федерации»; </w:t>
      </w:r>
    </w:p>
    <w:p w14:paraId="1C5D5387" w14:textId="77777777" w:rsidR="00781DAB" w:rsidRPr="00574CC9" w:rsidRDefault="00B54595" w:rsidP="00F41017">
      <w:pPr>
        <w:ind w:firstLine="708"/>
        <w:jc w:val="both"/>
        <w:rPr>
          <w:lang w:eastAsia="en-US"/>
        </w:rPr>
      </w:pPr>
      <w:hyperlink r:id="rId24" w:anchor="block_1000" w:history="1">
        <w:r w:rsidR="00781DAB" w:rsidRPr="00574CC9">
          <w:rPr>
            <w:lang w:eastAsia="en-US"/>
          </w:rPr>
          <w:t>Государственной программой</w:t>
        </w:r>
      </w:hyperlink>
      <w:r w:rsidR="00781DAB" w:rsidRPr="00574CC9">
        <w:rPr>
          <w:lang w:eastAsia="en-US"/>
        </w:rPr>
        <w:t xml:space="preserve"> Российской Федерации "Развитие культуры и туризма" на 2013 - 2020 годы (утвержденной </w:t>
      </w:r>
      <w:hyperlink r:id="rId25" w:history="1">
        <w:r w:rsidR="00781DAB" w:rsidRPr="00574CC9">
          <w:rPr>
            <w:lang w:eastAsia="en-US"/>
          </w:rPr>
          <w:t>распоряжением</w:t>
        </w:r>
      </w:hyperlink>
      <w:r w:rsidR="00781DAB" w:rsidRPr="00574CC9">
        <w:rPr>
          <w:lang w:eastAsia="en-US"/>
        </w:rPr>
        <w:t xml:space="preserve"> Правительства Российской Федерации от 27.12.2012 N 2567-р);</w:t>
      </w:r>
    </w:p>
    <w:p w14:paraId="435A1D29" w14:textId="77777777" w:rsidR="00781DAB" w:rsidRPr="00574CC9" w:rsidRDefault="00781DAB" w:rsidP="00F41017">
      <w:pPr>
        <w:ind w:firstLine="708"/>
        <w:jc w:val="both"/>
      </w:pPr>
      <w:r w:rsidRPr="00574CC9">
        <w:t>Распоряжение Правительства Российской Федерации от 02.10.2009 № 1412-р утвердившее перечень объектов культурного наследия федерального значения, которые до 27 декабря 1991 г. являлись недвижимыми памятниками истории и культуры государственного (общесоюзного и республиканского) значения, которые необходимы для обеспечения осуществления Калужской областью установленных федеральными законами полномочий и в отношении которых должно быть оформлено право собственности Калужской области,</w:t>
      </w:r>
    </w:p>
    <w:p w14:paraId="731D93CB" w14:textId="77777777" w:rsidR="00781DAB" w:rsidRPr="00574CC9" w:rsidRDefault="00781DAB" w:rsidP="00F41017">
      <w:pPr>
        <w:ind w:firstLine="708"/>
        <w:jc w:val="both"/>
      </w:pPr>
      <w:r w:rsidRPr="00574CC9">
        <w:t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06.09.2011 № 1540-р,</w:t>
      </w:r>
      <w:r w:rsidR="00574CC9">
        <w:t xml:space="preserve"> </w:t>
      </w:r>
      <w:r w:rsidRPr="00574CC9">
        <w:t>указами и поручениями Президента Российской Федерации по вопросам культуры;</w:t>
      </w:r>
      <w:r w:rsidR="00574CC9">
        <w:t xml:space="preserve"> </w:t>
      </w:r>
      <w:r w:rsidRPr="00574CC9">
        <w:t>Калужской области:</w:t>
      </w:r>
    </w:p>
    <w:p w14:paraId="50BBD426" w14:textId="77777777" w:rsidR="00781DAB" w:rsidRPr="00574CC9" w:rsidRDefault="00781DAB" w:rsidP="00F41017">
      <w:pPr>
        <w:rPr>
          <w:lang w:eastAsia="en-US"/>
        </w:rPr>
      </w:pPr>
      <w:r w:rsidRPr="00574CC9">
        <w:lastRenderedPageBreak/>
        <w:tab/>
      </w:r>
      <w:r w:rsidRPr="00574CC9">
        <w:rPr>
          <w:lang w:eastAsia="en-US"/>
        </w:rPr>
        <w:t>Стратегия социально-экономического развития Калужской области до 2030 года, утвержденная постановлением Правительства Калужской области от 29.06.2009 № 250.</w:t>
      </w:r>
    </w:p>
    <w:p w14:paraId="50C683F4" w14:textId="77777777" w:rsidR="00781DAB" w:rsidRPr="00574CC9" w:rsidRDefault="00781DAB" w:rsidP="00F41017">
      <w:pPr>
        <w:ind w:firstLine="708"/>
        <w:jc w:val="both"/>
      </w:pPr>
      <w:r w:rsidRPr="00574CC9">
        <w:t>Постановление Правительства Калужской области от 19 апреля 2006 г. № 99 «Об учреждении стипендий правительства Калужской области «Надежда» для творчески одаренных детей и молодежи»;</w:t>
      </w:r>
    </w:p>
    <w:p w14:paraId="6AC112C9" w14:textId="77777777" w:rsidR="00781DAB" w:rsidRPr="00574CC9" w:rsidRDefault="00781DAB" w:rsidP="00F41017">
      <w:pPr>
        <w:jc w:val="both"/>
      </w:pPr>
      <w:r w:rsidRPr="00574CC9">
        <w:tab/>
        <w:t>Постановление Губернатора Калужской области от 19 мая 2004 г. №346 «Об установлении именных стипендий Губернатора области детям и молодежи, одаренным в сфере культуры и искусства»;</w:t>
      </w:r>
    </w:p>
    <w:p w14:paraId="0BFA9F7C" w14:textId="77777777" w:rsidR="00781DAB" w:rsidRPr="00574CC9" w:rsidRDefault="00781DAB" w:rsidP="00F41017">
      <w:r w:rsidRPr="00574CC9">
        <w:tab/>
        <w:t>Постановление Правительства Калужской области от 29 июня 2012 г. № 329 «О концепции долгосрочного развития театрального дела в Калужской области на период до 2020 года»;</w:t>
      </w:r>
    </w:p>
    <w:p w14:paraId="28C51231" w14:textId="77777777" w:rsidR="00781DAB" w:rsidRPr="00574CC9" w:rsidRDefault="00781DAB" w:rsidP="00F41017">
      <w:pPr>
        <w:ind w:firstLine="708"/>
        <w:jc w:val="both"/>
      </w:pPr>
      <w:r w:rsidRPr="00574CC9">
        <w:t>Закон Калужской области от 03.11.2004 № 372-ОЗ «Об объектах культурного наследия (памятниках истории и культуры) народов Российской Федерации, расположенных на территории Калужской области»,</w:t>
      </w:r>
    </w:p>
    <w:p w14:paraId="2B57B9D8" w14:textId="77777777" w:rsidR="00781DAB" w:rsidRPr="00574CC9" w:rsidRDefault="00781DAB" w:rsidP="00F41017">
      <w:pPr>
        <w:ind w:firstLine="708"/>
        <w:jc w:val="both"/>
      </w:pPr>
      <w:r w:rsidRPr="00574CC9">
        <w:t>Постановление Законодательного Собрания Калужской области от 18.05.1995 № 210 «Об утверждении границы территории и границы охранной зоны, охранного режима историко-архитектурного и природного памятника «Усадьба Гончаровых» в п. Полотняный Завод Дзержинского района»,</w:t>
      </w:r>
    </w:p>
    <w:p w14:paraId="5F81575A" w14:textId="77777777" w:rsidR="00781DAB" w:rsidRPr="00574CC9" w:rsidRDefault="00781DAB" w:rsidP="00F41017">
      <w:pPr>
        <w:ind w:firstLine="708"/>
        <w:jc w:val="both"/>
      </w:pPr>
      <w:r w:rsidRPr="00574CC9">
        <w:t>Закон Калужской области от 07.04.2003 № 192-ОЗ «Об управлении и распоряжении государственной собственностью калужской области»,</w:t>
      </w:r>
    </w:p>
    <w:p w14:paraId="00010745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Указы и поручения Президента Российской Федерации, Правительства Российской Федерации, Губернатора Калужской области, Правительства Калужской области в сфере культуры</w:t>
      </w:r>
      <w:r w:rsidRPr="00574CC9">
        <w:tab/>
        <w:t>Постановление Губернатора Калужской области от 21.05.2004 г. №361 «Об учреждении премий Губернатора области «За достижения в культуре и искусстве» (в ред. постановления Губернатора области от 06.07.2004 №422).</w:t>
      </w:r>
    </w:p>
    <w:p w14:paraId="428080F0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Реализация положений вышеперечисленных стратегических документов и нормативных правовых актов позволило наметить пути решения многих проблем сферы культуры.</w:t>
      </w:r>
    </w:p>
    <w:p w14:paraId="56DF4ABC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4F42E3F0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542F5FA1" w14:textId="77777777" w:rsidR="00781DAB" w:rsidRPr="00574CC9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</w:rPr>
      </w:pPr>
      <w:r w:rsidRPr="00574CC9">
        <w:rPr>
          <w:b/>
        </w:rPr>
        <w:t>Цели, задачи и индикаторы достижения целей и решения задач муниципальной программы</w:t>
      </w:r>
    </w:p>
    <w:p w14:paraId="38747D7A" w14:textId="77777777" w:rsidR="00781DAB" w:rsidRPr="00574CC9" w:rsidRDefault="00781DAB" w:rsidP="00F41017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14:paraId="67FE90ED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>Цели муниципальной программы:</w:t>
      </w:r>
    </w:p>
    <w:p w14:paraId="2C0ACB9C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14:paraId="3531EEA6" w14:textId="77777777"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 xml:space="preserve">Главной целью муниципальной программы является 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СП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>»</w:t>
      </w:r>
    </w:p>
    <w:p w14:paraId="579D1B03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Формулировка цели определяется приоритетами государственной политики, ключевыми проблемами и современными вызовами в рассматриваемой сфере.</w:t>
      </w:r>
    </w:p>
    <w:p w14:paraId="41223195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Достижение данной цели предполагается посредством решения двух взаимосвязанных и взаимодополняющих задач, отражающих установленные полномочия государственных органов власти в сфере культуры.</w:t>
      </w:r>
    </w:p>
    <w:p w14:paraId="57D505C2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14:paraId="224ABB25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>Задачи муниципальной программы:</w:t>
      </w:r>
    </w:p>
    <w:p w14:paraId="27FA41DA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14:paraId="46BCFFA4" w14:textId="77777777"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lastRenderedPageBreak/>
        <w:t>Задача 1. Сохранение, пополнение и использование культурного и исторического наследия Малоярославецкого района,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</w:t>
      </w:r>
    </w:p>
    <w:p w14:paraId="5BA8204D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Данная задача ориентирована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14:paraId="5BEC0F20" w14:textId="77777777" w:rsidR="00781DAB" w:rsidRPr="00574CC9" w:rsidRDefault="00781DAB" w:rsidP="00F41017">
      <w:pPr>
        <w:ind w:firstLine="708"/>
        <w:jc w:val="both"/>
        <w:rPr>
          <w:lang w:eastAsia="en-US"/>
        </w:rPr>
      </w:pPr>
    </w:p>
    <w:p w14:paraId="0A0D20B6" w14:textId="77777777"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 xml:space="preserve">Задача 2. Создание благоприятных условий для устойчивого развития сферы </w:t>
      </w:r>
      <w:proofErr w:type="gramStart"/>
      <w:r w:rsidRPr="00574CC9">
        <w:rPr>
          <w:lang w:eastAsia="en-US"/>
        </w:rPr>
        <w:t>культуры  СП</w:t>
      </w:r>
      <w:proofErr w:type="gramEnd"/>
      <w:r w:rsidRPr="00574CC9">
        <w:rPr>
          <w:lang w:eastAsia="en-US"/>
        </w:rPr>
        <w:t xml:space="preserve">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>»</w:t>
      </w:r>
    </w:p>
    <w:p w14:paraId="34AC90AD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Для решения задачи планируется:</w:t>
      </w:r>
    </w:p>
    <w:p w14:paraId="5B371D47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выполнение муниципальных функций по выработке и реализации государственной региональной политики, нормативно-правовому регулированию, контролю и надзору в сфере культуры;</w:t>
      </w:r>
    </w:p>
    <w:p w14:paraId="6C6B243A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реализация мер по улучшению технического состояния зданий и сооружений, находящихся на балансе учреждений культуры СП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 xml:space="preserve">», </w:t>
      </w:r>
    </w:p>
    <w:p w14:paraId="6559B370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укрепление материально-технической базы учреждений культуры;</w:t>
      </w:r>
    </w:p>
    <w:p w14:paraId="3D45BEF5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реализация мер по развитию информатизации отрасли;</w:t>
      </w:r>
    </w:p>
    <w:p w14:paraId="37BB8CBA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управление реализацией и </w:t>
      </w:r>
      <w:proofErr w:type="gramStart"/>
      <w:r w:rsidRPr="00574CC9">
        <w:rPr>
          <w:lang w:eastAsia="en-US"/>
        </w:rPr>
        <w:t>изменениями  программы</w:t>
      </w:r>
      <w:proofErr w:type="gramEnd"/>
      <w:r w:rsidRPr="00574CC9">
        <w:rPr>
          <w:lang w:eastAsia="en-US"/>
        </w:rPr>
        <w:t xml:space="preserve"> СП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>».</w:t>
      </w:r>
    </w:p>
    <w:p w14:paraId="31129F9A" w14:textId="77777777"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>В качестве показателей (индикаторов) успешности решения задач муниципальной программы предусматривается использование показателей (индикаторов), характери</w:t>
      </w:r>
      <w:r w:rsidR="00574CC9">
        <w:rPr>
          <w:lang w:eastAsia="en-US"/>
        </w:rPr>
        <w:t xml:space="preserve">зующих выполнение </w:t>
      </w:r>
      <w:r w:rsidRPr="00574CC9">
        <w:rPr>
          <w:lang w:eastAsia="en-US"/>
        </w:rPr>
        <w:t>программ.</w:t>
      </w:r>
    </w:p>
    <w:p w14:paraId="32819D3B" w14:textId="77777777" w:rsidR="00781DAB" w:rsidRPr="00574CC9" w:rsidRDefault="00781DAB" w:rsidP="00F41017">
      <w:pPr>
        <w:ind w:firstLine="708"/>
        <w:jc w:val="both"/>
      </w:pPr>
      <w:r w:rsidRPr="00574CC9">
        <w:t>При определении плановых значений показателей (индикаторов) муниципальной программы использовались:</w:t>
      </w:r>
    </w:p>
    <w:p w14:paraId="3179A272" w14:textId="77777777" w:rsidR="00781DAB" w:rsidRPr="00574CC9" w:rsidRDefault="00781DAB" w:rsidP="00F41017">
      <w:pPr>
        <w:jc w:val="both"/>
      </w:pPr>
      <w:r w:rsidRPr="00574CC9">
        <w:t>данные государственной статистики;</w:t>
      </w:r>
    </w:p>
    <w:p w14:paraId="2259CA3B" w14:textId="77777777" w:rsidR="00781DAB" w:rsidRPr="00574CC9" w:rsidRDefault="00781DAB" w:rsidP="00F41017">
      <w:pPr>
        <w:ind w:firstLine="708"/>
        <w:jc w:val="both"/>
        <w:rPr>
          <w:lang w:eastAsia="en-US"/>
        </w:rPr>
      </w:pPr>
    </w:p>
    <w:p w14:paraId="69AFF29A" w14:textId="77777777"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>Улучшение значений целевых показателей (индикаторов) в рамках реализации муниципальной программы предполагается за счет:</w:t>
      </w:r>
    </w:p>
    <w:p w14:paraId="1DFAEE7D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повышения прозрачности и открытости деятельности учреждений культуры;</w:t>
      </w:r>
    </w:p>
    <w:p w14:paraId="3E9C0482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роста качества и эффективности государственного и муниципального управления в сфере культуры;</w:t>
      </w:r>
    </w:p>
    <w:p w14:paraId="0265B391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повышения мотивации работников культуры;</w:t>
      </w:r>
    </w:p>
    <w:p w14:paraId="12A667F8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внедрения современных информационных и инновационных технологий в сфере культуры;</w:t>
      </w:r>
    </w:p>
    <w:p w14:paraId="14EF419B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увеличения объемов </w:t>
      </w:r>
      <w:proofErr w:type="gramStart"/>
      <w:r w:rsidRPr="00574CC9">
        <w:rPr>
          <w:lang w:eastAsia="en-US"/>
        </w:rPr>
        <w:t>бюджетного  финансирования</w:t>
      </w:r>
      <w:proofErr w:type="gramEnd"/>
      <w:r w:rsidRPr="00574CC9">
        <w:rPr>
          <w:lang w:eastAsia="en-US"/>
        </w:rPr>
        <w:t xml:space="preserve"> сферы культуры.</w:t>
      </w:r>
    </w:p>
    <w:p w14:paraId="39B49DBE" w14:textId="77777777"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>Важнейшими условиями успешной реализации муниципальной программы являются:</w:t>
      </w:r>
    </w:p>
    <w:p w14:paraId="611451F8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признание стратегической роли и приоритета культуры для обеспечения </w:t>
      </w:r>
      <w:proofErr w:type="gramStart"/>
      <w:r w:rsidRPr="00574CC9">
        <w:rPr>
          <w:lang w:eastAsia="en-US"/>
        </w:rPr>
        <w:t>социальной  стабильности</w:t>
      </w:r>
      <w:proofErr w:type="gramEnd"/>
      <w:r w:rsidRPr="00574CC9">
        <w:rPr>
          <w:lang w:eastAsia="en-US"/>
        </w:rPr>
        <w:t xml:space="preserve"> в СП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>»;</w:t>
      </w:r>
    </w:p>
    <w:p w14:paraId="63999007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необходимое законодательное обеспечение отрасли культуры, нормативно-правое обоснование государственно-частного партнерства;</w:t>
      </w:r>
    </w:p>
    <w:p w14:paraId="15373CD4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повышение заработной платы работников учреждений культуры;</w:t>
      </w:r>
    </w:p>
    <w:p w14:paraId="03255428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14:paraId="4A1A2C6A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повышение эффективности управления отраслью, внедрение программно-целевых механизмов на всех уровнях управления сферой культуры;</w:t>
      </w:r>
    </w:p>
    <w:p w14:paraId="6926CCF4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расширение использования современных информационно-коммуникационных технологий и электронных продуктов;</w:t>
      </w:r>
    </w:p>
    <w:p w14:paraId="10919372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реализация комплекса мер по увеличению объемов негосударственных ресурсов, привлекаемых в сферу культуры;</w:t>
      </w:r>
    </w:p>
    <w:p w14:paraId="3BD237FC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создание инновационных механизмов сохранения, использования, популяризации и вовлечения объектов культурного наследия в хозяйственный оборот;</w:t>
      </w:r>
    </w:p>
    <w:p w14:paraId="0ABA8189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lastRenderedPageBreak/>
        <w:t>создание условий для развития многофункциональных центров развития культуры, придание нового современного облика учреждениям культуры;</w:t>
      </w:r>
    </w:p>
    <w:p w14:paraId="30082715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оптимизация и повышение эффективности бюджетных расходов в сфере культуры, внедрение современных подходов бюджетного планирования, контроля;</w:t>
      </w:r>
    </w:p>
    <w:p w14:paraId="43D020F4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повышение качества финансового управления в сфере культуры, в т.ч. путем совершенствования системы государственных закупок;</w:t>
      </w:r>
    </w:p>
    <w:p w14:paraId="228CFFB1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содействие развитию механизмов поддержки негосударственных организаций малого и среднего бизнеса в сфере культуры.</w:t>
      </w:r>
    </w:p>
    <w:p w14:paraId="1639F4FB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Решение задач и достижение главной цели муниципальной программы позволит к 202</w:t>
      </w:r>
      <w:r w:rsidR="00574CC9">
        <w:rPr>
          <w:lang w:eastAsia="en-US"/>
        </w:rPr>
        <w:t>4</w:t>
      </w:r>
      <w:r w:rsidRPr="00574CC9">
        <w:rPr>
          <w:lang w:eastAsia="en-US"/>
        </w:rPr>
        <w:t xml:space="preserve"> году достигнуть следующих основных результатов:</w:t>
      </w:r>
    </w:p>
    <w:p w14:paraId="48780631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укрепление единого культурного </w:t>
      </w:r>
      <w:proofErr w:type="gramStart"/>
      <w:r w:rsidRPr="00574CC9">
        <w:rPr>
          <w:lang w:eastAsia="en-US"/>
        </w:rPr>
        <w:t>пространства  СП</w:t>
      </w:r>
      <w:proofErr w:type="gramEnd"/>
      <w:r w:rsidRPr="00574CC9">
        <w:rPr>
          <w:lang w:eastAsia="en-US"/>
        </w:rPr>
        <w:t xml:space="preserve">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>», а также духовного единства и социальной стабильности района;</w:t>
      </w:r>
    </w:p>
    <w:p w14:paraId="3F926ACE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утверждение приоритетной роли государственной культурной политики для формирования мировоззрения, общественного сознания, поведенческих образцов и норм, скрепляющих нацию и единство исторического процесса на основе широкого использования таких инструментов как кино, "Интернет", </w:t>
      </w:r>
    </w:p>
    <w:p w14:paraId="6F1834FA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укрепление межнационального согласия на основе единых культурных ценностей;</w:t>
      </w:r>
    </w:p>
    <w:p w14:paraId="0EB55A5A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перевод отрасли на инновационный путь развития, превращение культуры в наиболее современную и привлекательную сферу общественной деятельности;</w:t>
      </w:r>
    </w:p>
    <w:p w14:paraId="5E57E82A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широкое внедрение информационных технологий в сферу культуры;</w:t>
      </w:r>
    </w:p>
    <w:p w14:paraId="6D72794F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повышение качества государственного управления и эффективности расходования бюджетных средств;</w:t>
      </w:r>
    </w:p>
    <w:p w14:paraId="5BA4B4AC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достижение необходимого уровня эффективности государственно-правового регулирования отрасли;</w:t>
      </w:r>
    </w:p>
    <w:p w14:paraId="58B416C1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принятие законов, обеспечивающих деятельность отрасли;</w:t>
      </w:r>
    </w:p>
    <w:p w14:paraId="0FD9D603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выравнивание уровня доступности культурных </w:t>
      </w:r>
      <w:proofErr w:type="gramStart"/>
      <w:r w:rsidRPr="00574CC9">
        <w:rPr>
          <w:lang w:eastAsia="en-US"/>
        </w:rPr>
        <w:t>благ  независимо</w:t>
      </w:r>
      <w:proofErr w:type="gramEnd"/>
      <w:r w:rsidRPr="00574CC9">
        <w:rPr>
          <w:lang w:eastAsia="en-US"/>
        </w:rPr>
        <w:t xml:space="preserve"> от размера доходов, социального статуса и места проживания;</w:t>
      </w:r>
    </w:p>
    <w:p w14:paraId="32F3FA25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преодоление диспропорций, вызванных разной степенью обеспеченности населения учреждениями культуры в городах и сельской местности;</w:t>
      </w:r>
    </w:p>
    <w:p w14:paraId="54D03B1A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14:paraId="5378303B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создание доступных условий для участия всего населения в культурной жизни, а также привлечения детей, молодежи, лиц с ограниченными возможностями и ветеранов в активную социокультурную деятельность;</w:t>
      </w:r>
    </w:p>
    <w:p w14:paraId="44DF34D4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</w:r>
    </w:p>
    <w:p w14:paraId="41FA8A59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обеспечение широкого, без каких-либо ограничений, доступа каждого гражданина к </w:t>
      </w:r>
      <w:proofErr w:type="gramStart"/>
      <w:r w:rsidRPr="00574CC9">
        <w:rPr>
          <w:lang w:eastAsia="en-US"/>
        </w:rPr>
        <w:t>региональным,  музейных</w:t>
      </w:r>
      <w:proofErr w:type="gramEnd"/>
      <w:r w:rsidRPr="00574CC9">
        <w:rPr>
          <w:lang w:eastAsia="en-US"/>
        </w:rPr>
        <w:t xml:space="preserve"> интернет-ресурсов;</w:t>
      </w:r>
    </w:p>
    <w:p w14:paraId="439A504C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значительное увеличение уровня социального обеспечения работников культуры, финансовой поддержки творческих коллективов, социально значимых проектов;</w:t>
      </w:r>
    </w:p>
    <w:p w14:paraId="120756E4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оптимизация и модернизация </w:t>
      </w:r>
      <w:proofErr w:type="gramStart"/>
      <w:r w:rsidRPr="00574CC9">
        <w:rPr>
          <w:lang w:eastAsia="en-US"/>
        </w:rPr>
        <w:t>сети  муниципальных</w:t>
      </w:r>
      <w:proofErr w:type="gramEnd"/>
      <w:r w:rsidRPr="00574CC9">
        <w:rPr>
          <w:lang w:eastAsia="en-US"/>
        </w:rPr>
        <w:t xml:space="preserve"> учреждений культуры в районе, создание условий, обеспечивающих равный и свободный доступ населения ко всему спектру культурных благ;</w:t>
      </w:r>
    </w:p>
    <w:p w14:paraId="3E9D3628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14:paraId="30336164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преодоление значительного отставания учреждений культуры в использовании современных информационных технологий, создании электронных продуктов культуры, а также в развитии отраслевой информационной инфраструктуры, в первую очередь обеспечивающей новые; </w:t>
      </w:r>
    </w:p>
    <w:p w14:paraId="3E2C1065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увеличение объемов негосударственных ресурсов, привлекаемых в сферу культуры;</w:t>
      </w:r>
    </w:p>
    <w:p w14:paraId="3B7DCF14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повышение эффективности управления отраслью культуры на всех уровнях;</w:t>
      </w:r>
    </w:p>
    <w:p w14:paraId="647E0AAE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lastRenderedPageBreak/>
        <w:t>осуществление комплексного решения задач реализации государственной политики в области культуры в рамках широкого взаимодействия всех основных субъектов и участников культурного процесса, включая общественные и иные негосударственные организации;</w:t>
      </w:r>
    </w:p>
    <w:p w14:paraId="526C9BF0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обеспечение поддержки инновационных и инвестиционных проектов, использование современных управленческих, информационных и иных технологий в деятельности учреждений культуры;</w:t>
      </w:r>
    </w:p>
    <w:p w14:paraId="2BA72127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развитие системы социальной поддержки работников сферы культуры, совершенствование системы подготовки и повышения квалификации специалистов в области культуры.</w:t>
      </w:r>
    </w:p>
    <w:p w14:paraId="45AF9C46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Ежегодно будет увеличиваться процент охвата детей, привлеченных к занятиям творчеством.</w:t>
      </w:r>
    </w:p>
    <w:p w14:paraId="7D0B11BA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Одной из первоочередных задач финансового менеджмента в сфере культуры останется поэтапное повышение заработной платы работникам учреждений культуры.</w:t>
      </w:r>
    </w:p>
    <w:p w14:paraId="2CB406C8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Продолжится модернизация учреждений культуры, в т.ч. обновление материально-технической базы, специального оборудования. Будут выделены средства на приобретение музыкальных инструментов для учреждений культуры, непосредственно работающих с детьми.</w:t>
      </w:r>
    </w:p>
    <w:p w14:paraId="1174E407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Планируется довести уровень информатизации учреждений культуры региона до 100%, в т.ч. по подключению к сети "Интернет".</w:t>
      </w:r>
    </w:p>
    <w:p w14:paraId="4C5C8AF4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Тесная взаимосвязь процессов, происходящих в сфере культуры, с процессами, происходящими в обществе, делает использование программно-целевого метода необходимым условием дальнейшего развития отрасли.</w:t>
      </w:r>
    </w:p>
    <w:p w14:paraId="154B8524" w14:textId="77777777" w:rsidR="00781DAB" w:rsidRPr="00574CC9" w:rsidRDefault="00781DAB" w:rsidP="00F41017">
      <w:pPr>
        <w:pStyle w:val="a3"/>
        <w:tabs>
          <w:tab w:val="left" w:pos="0"/>
        </w:tabs>
        <w:autoSpaceDE w:val="0"/>
        <w:autoSpaceDN w:val="0"/>
        <w:adjustRightInd w:val="0"/>
        <w:jc w:val="both"/>
      </w:pPr>
    </w:p>
    <w:p w14:paraId="0D3F6908" w14:textId="77777777" w:rsidR="00781DAB" w:rsidRPr="00574CC9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574CC9">
        <w:rPr>
          <w:b/>
        </w:rPr>
        <w:t xml:space="preserve">Конечные результаты реализации муниципальной программы </w:t>
      </w:r>
    </w:p>
    <w:p w14:paraId="54AD1F2A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 xml:space="preserve">В рамках реализации муниципальной программы планируется </w:t>
      </w:r>
      <w:proofErr w:type="gramStart"/>
      <w:r w:rsidRPr="00574CC9">
        <w:t>оказание  учреждениями</w:t>
      </w:r>
      <w:proofErr w:type="gramEnd"/>
      <w:r w:rsidRPr="00574CC9">
        <w:t xml:space="preserve"> культуры следующих муниципальных услуг (выполнение работ):</w:t>
      </w:r>
    </w:p>
    <w:p w14:paraId="10915E22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 xml:space="preserve">осуществление концертного обслуживания </w:t>
      </w:r>
      <w:r w:rsidRPr="00574CC9">
        <w:rPr>
          <w:color w:val="000000"/>
        </w:rPr>
        <w:t>населения;</w:t>
      </w:r>
    </w:p>
    <w:p w14:paraId="33D509F5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>сохранение, изучение и популяризация народного творчества, любительского искусства, самодеятельного художественного творчества;</w:t>
      </w:r>
    </w:p>
    <w:p w14:paraId="0EEBBA0C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>сохранение, изучение и популяризация объектов историко-культурного наследия (памятников истории и культуры), расположенных на территории области;</w:t>
      </w:r>
    </w:p>
    <w:p w14:paraId="044D2120" w14:textId="77777777" w:rsidR="00781DAB" w:rsidRPr="00574CC9" w:rsidRDefault="00781DAB" w:rsidP="00F41017">
      <w:pPr>
        <w:pStyle w:val="ConsPlusCell"/>
        <w:ind w:left="502"/>
        <w:jc w:val="both"/>
        <w:rPr>
          <w:sz w:val="24"/>
          <w:szCs w:val="24"/>
        </w:rPr>
      </w:pPr>
      <w:r w:rsidRPr="00574CC9">
        <w:rPr>
          <w:sz w:val="24"/>
          <w:szCs w:val="24"/>
        </w:rPr>
        <w:t xml:space="preserve">проведение капитального ремонта, реконструкции, строительства зданий и сооружений учреждений культуры и образования в сфере культуры, укрепление и развитие материально-технической базы. </w:t>
      </w:r>
    </w:p>
    <w:p w14:paraId="1DFC7609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14:paraId="7948ED97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Механизмами реализации муниципальной программы являются:</w:t>
      </w:r>
    </w:p>
    <w:p w14:paraId="7DCFAE24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- взаимодействие с потребителями услуг в сфере культуры. Важным ресурсом успеха муниципальной программы должно стать улучшение качества услуг, предоставляемых учреждениями культуры, их во</w:t>
      </w:r>
      <w:r w:rsidR="00073A33">
        <w:rPr>
          <w:lang w:eastAsia="en-US"/>
        </w:rPr>
        <w:t>с</w:t>
      </w:r>
      <w:r w:rsidRPr="00574CC9">
        <w:rPr>
          <w:lang w:eastAsia="en-US"/>
        </w:rPr>
        <w:t>требованность населением;</w:t>
      </w:r>
    </w:p>
    <w:p w14:paraId="235897B0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опора на лучшую практику. Ключевым принципом реализации муниципальной программы станет опора на лучшую практику и инициативу, на профессионализм работников отрасли, на основе анализа деятельности которых будут определены требования к результатам, процессу и условиям предоставления услуг в сфере культуры;</w:t>
      </w:r>
    </w:p>
    <w:p w14:paraId="18BFF11D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- финансовые стимулы. Новые финансово-экономические механизмы, устанавливающие зависимость объемов финансирования от качества и результативности оказания услуг, предоставляющие учреждениям культуры больше самостоятельности в финансово-экономической сфере, обеспечат рациональное и справедливое распределение финансового ресурса, стимулируют рост качества оказываемых услуг и эффективности деятельности учреждений культуры;</w:t>
      </w:r>
    </w:p>
    <w:p w14:paraId="1691A587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- развитие обратной связи. Широкое использование инструментов объективного, независимого, прозрачного контроля качества оказываемых услуг в сочетании с расширением общественного участия в управлении даст возможность </w:t>
      </w:r>
      <w:proofErr w:type="gramStart"/>
      <w:r w:rsidRPr="00574CC9">
        <w:rPr>
          <w:lang w:eastAsia="en-US"/>
        </w:rPr>
        <w:t>жителям  значительно</w:t>
      </w:r>
      <w:proofErr w:type="gramEnd"/>
      <w:r w:rsidRPr="00574CC9">
        <w:rPr>
          <w:lang w:eastAsia="en-US"/>
        </w:rPr>
        <w:t xml:space="preserve"> улучшить работу сферы культуры. </w:t>
      </w:r>
    </w:p>
    <w:p w14:paraId="6C87E429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lastRenderedPageBreak/>
        <w:t>Муниципальная программа предусматривает персональную ответственность исполнителей за реализацию закрепленных за ними мероприятий.</w:t>
      </w:r>
    </w:p>
    <w:p w14:paraId="3448FAF9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Для единого подхода к выполнению всего комплекса мероприятий муниципальной программы, целенаправленного и эффективного расходования финансовых средств, выделенных на ее реализацию, необходимо четкое взаимодействие между исполнителями муниципальной программы</w:t>
      </w:r>
    </w:p>
    <w:p w14:paraId="6ED0E285" w14:textId="77777777" w:rsidR="00781DAB" w:rsidRPr="00574CC9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574CC9">
        <w:t>Сроки и этапы реализации муниципальной программы</w:t>
      </w:r>
      <w:r w:rsidR="00612ACD" w:rsidRPr="00574CC9">
        <w:t xml:space="preserve"> 20</w:t>
      </w:r>
      <w:r w:rsidR="00E83C4C">
        <w:t>24</w:t>
      </w:r>
      <w:r w:rsidR="00E24724" w:rsidRPr="00574CC9">
        <w:t>-20</w:t>
      </w:r>
      <w:r w:rsidR="00515D1E" w:rsidRPr="00574CC9">
        <w:t>2</w:t>
      </w:r>
      <w:r w:rsidR="00E83C4C">
        <w:t>6</w:t>
      </w:r>
      <w:r w:rsidR="00612ACD" w:rsidRPr="00574CC9">
        <w:t xml:space="preserve"> год</w:t>
      </w:r>
      <w:r w:rsidR="00E24724" w:rsidRPr="00574CC9">
        <w:t>ы</w:t>
      </w:r>
      <w:r w:rsidRPr="00574CC9">
        <w:t>, в один этап.</w:t>
      </w:r>
    </w:p>
    <w:p w14:paraId="5E8EEDC5" w14:textId="77777777" w:rsidR="00781DAB" w:rsidRPr="00574CC9" w:rsidRDefault="00781DAB" w:rsidP="00F41017"/>
    <w:tbl>
      <w:tblPr>
        <w:tblpPr w:leftFromText="180" w:rightFromText="180" w:vertAnchor="text" w:horzAnchor="margin" w:tblpXSpec="center" w:tblpY="98"/>
        <w:tblW w:w="16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00"/>
      </w:tblGrid>
      <w:tr w:rsidR="00574CC9" w:rsidRPr="00574CC9" w14:paraId="72604997" w14:textId="77777777" w:rsidTr="00574CC9">
        <w:trPr>
          <w:trHeight w:val="1313"/>
        </w:trPr>
        <w:tc>
          <w:tcPr>
            <w:tcW w:w="16200" w:type="dxa"/>
            <w:tcBorders>
              <w:top w:val="nil"/>
              <w:left w:val="nil"/>
              <w:right w:val="nil"/>
            </w:tcBorders>
            <w:vAlign w:val="center"/>
          </w:tcPr>
          <w:p w14:paraId="2C44764F" w14:textId="77777777" w:rsidR="00574CC9" w:rsidRPr="00574CC9" w:rsidRDefault="00574CC9" w:rsidP="00073A33">
            <w:pPr>
              <w:pStyle w:val="aa"/>
              <w:jc w:val="center"/>
              <w:rPr>
                <w:b/>
              </w:rPr>
            </w:pPr>
            <w:r w:rsidRPr="00574CC9">
              <w:rPr>
                <w:b/>
                <w:lang w:val="en-US"/>
              </w:rPr>
              <w:t>I</w:t>
            </w:r>
            <w:r w:rsidRPr="00574CC9">
              <w:rPr>
                <w:b/>
              </w:rPr>
              <w:t>.</w:t>
            </w:r>
            <w:r w:rsidR="00073A33">
              <w:rPr>
                <w:b/>
              </w:rPr>
              <w:t xml:space="preserve"> </w:t>
            </w:r>
            <w:r w:rsidRPr="00574CC9">
              <w:rPr>
                <w:b/>
              </w:rPr>
              <w:t xml:space="preserve">Развитие учреждений культуры сельского поселения «Деревня </w:t>
            </w:r>
            <w:r>
              <w:rPr>
                <w:b/>
              </w:rPr>
              <w:t>Прудки</w:t>
            </w:r>
            <w:r w:rsidRPr="00574CC9">
              <w:rPr>
                <w:b/>
              </w:rPr>
              <w:t>»</w:t>
            </w:r>
          </w:p>
          <w:p w14:paraId="597B8313" w14:textId="77777777" w:rsidR="00574CC9" w:rsidRPr="00574CC9" w:rsidRDefault="00574CC9" w:rsidP="00574CC9">
            <w:pPr>
              <w:pStyle w:val="aa"/>
              <w:rPr>
                <w:b/>
              </w:rPr>
            </w:pPr>
            <w:r w:rsidRPr="00574CC9">
              <w:rPr>
                <w:b/>
              </w:rPr>
              <w:t>1.</w:t>
            </w:r>
            <w:r w:rsidR="00073A33">
              <w:rPr>
                <w:b/>
              </w:rPr>
              <w:t xml:space="preserve"> </w:t>
            </w:r>
            <w:r w:rsidRPr="00574CC9">
              <w:rPr>
                <w:b/>
              </w:rPr>
              <w:t xml:space="preserve">Досуговые учреждения.                                               </w:t>
            </w:r>
          </w:p>
        </w:tc>
      </w:tr>
    </w:tbl>
    <w:tbl>
      <w:tblPr>
        <w:tblpPr w:leftFromText="180" w:rightFromText="180" w:vertAnchor="text" w:horzAnchor="margin" w:tblpXSpec="center" w:tblpY="1362"/>
        <w:tblW w:w="1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513"/>
        <w:gridCol w:w="1076"/>
        <w:gridCol w:w="2520"/>
        <w:gridCol w:w="1644"/>
        <w:gridCol w:w="2296"/>
        <w:gridCol w:w="1820"/>
        <w:gridCol w:w="1844"/>
        <w:gridCol w:w="1804"/>
      </w:tblGrid>
      <w:tr w:rsidR="00574CC9" w:rsidRPr="00574CC9" w14:paraId="3B33FC64" w14:textId="77777777" w:rsidTr="00F2725D">
        <w:tc>
          <w:tcPr>
            <w:tcW w:w="719" w:type="dxa"/>
          </w:tcPr>
          <w:p w14:paraId="72F40FF3" w14:textId="77777777" w:rsidR="00073A33" w:rsidRDefault="00574CC9" w:rsidP="00574CC9">
            <w:pPr>
              <w:jc w:val="center"/>
            </w:pPr>
            <w:r w:rsidRPr="00574CC9">
              <w:t>№</w:t>
            </w:r>
          </w:p>
          <w:p w14:paraId="1814E546" w14:textId="77777777" w:rsidR="00574CC9" w:rsidRPr="00574CC9" w:rsidRDefault="00574CC9" w:rsidP="00574CC9">
            <w:pPr>
              <w:jc w:val="center"/>
            </w:pPr>
            <w:r w:rsidRPr="00574CC9">
              <w:t>п</w:t>
            </w:r>
            <w:r w:rsidR="00073A33">
              <w:t>/</w:t>
            </w:r>
            <w:r w:rsidRPr="00574CC9">
              <w:t>п</w:t>
            </w:r>
          </w:p>
        </w:tc>
        <w:tc>
          <w:tcPr>
            <w:tcW w:w="2513" w:type="dxa"/>
          </w:tcPr>
          <w:p w14:paraId="74AC7BFA" w14:textId="77777777" w:rsidR="00574CC9" w:rsidRPr="00574CC9" w:rsidRDefault="00574CC9" w:rsidP="00574CC9">
            <w:pPr>
              <w:jc w:val="center"/>
              <w:rPr>
                <w:b/>
              </w:rPr>
            </w:pPr>
            <w:r w:rsidRPr="00574CC9">
              <w:rPr>
                <w:b/>
              </w:rPr>
              <w:t>Наименование мероприятия</w:t>
            </w:r>
          </w:p>
        </w:tc>
        <w:tc>
          <w:tcPr>
            <w:tcW w:w="1076" w:type="dxa"/>
          </w:tcPr>
          <w:p w14:paraId="181D25F3" w14:textId="77777777" w:rsidR="00574CC9" w:rsidRPr="00574CC9" w:rsidRDefault="00574CC9" w:rsidP="00574CC9">
            <w:pPr>
              <w:jc w:val="center"/>
              <w:rPr>
                <w:b/>
              </w:rPr>
            </w:pPr>
            <w:r w:rsidRPr="00574CC9">
              <w:rPr>
                <w:b/>
              </w:rPr>
              <w:t>Сроки реализации</w:t>
            </w:r>
          </w:p>
        </w:tc>
        <w:tc>
          <w:tcPr>
            <w:tcW w:w="2520" w:type="dxa"/>
          </w:tcPr>
          <w:p w14:paraId="3145A622" w14:textId="77777777" w:rsidR="00574CC9" w:rsidRPr="00574CC9" w:rsidRDefault="00574CC9" w:rsidP="00574CC9">
            <w:pPr>
              <w:jc w:val="center"/>
              <w:rPr>
                <w:b/>
              </w:rPr>
            </w:pPr>
            <w:r w:rsidRPr="00574CC9">
              <w:rPr>
                <w:b/>
              </w:rPr>
              <w:t xml:space="preserve">Ответственные за реализацию мероприятия </w:t>
            </w:r>
          </w:p>
        </w:tc>
        <w:tc>
          <w:tcPr>
            <w:tcW w:w="1644" w:type="dxa"/>
          </w:tcPr>
          <w:p w14:paraId="58032B6F" w14:textId="77777777" w:rsidR="00574CC9" w:rsidRPr="00574CC9" w:rsidRDefault="00574CC9" w:rsidP="00574CC9">
            <w:pPr>
              <w:jc w:val="center"/>
              <w:rPr>
                <w:b/>
              </w:rPr>
            </w:pPr>
            <w:r w:rsidRPr="00574CC9">
              <w:rPr>
                <w:b/>
              </w:rPr>
              <w:t>Источники финансирования</w:t>
            </w:r>
          </w:p>
        </w:tc>
        <w:tc>
          <w:tcPr>
            <w:tcW w:w="2296" w:type="dxa"/>
          </w:tcPr>
          <w:p w14:paraId="0CA62D4D" w14:textId="77777777" w:rsidR="00574CC9" w:rsidRPr="00574CC9" w:rsidRDefault="008671AD" w:rsidP="00574CC9">
            <w:pPr>
              <w:jc w:val="center"/>
              <w:rPr>
                <w:b/>
              </w:rPr>
            </w:pPr>
            <w:r>
              <w:rPr>
                <w:b/>
              </w:rPr>
              <w:t>Сумма расходов (</w:t>
            </w:r>
            <w:r w:rsidR="00574CC9" w:rsidRPr="00574CC9">
              <w:rPr>
                <w:b/>
              </w:rPr>
              <w:t>руб.)</w:t>
            </w:r>
          </w:p>
        </w:tc>
        <w:tc>
          <w:tcPr>
            <w:tcW w:w="5468" w:type="dxa"/>
            <w:gridSpan w:val="3"/>
            <w:shd w:val="clear" w:color="auto" w:fill="FFFFFF"/>
          </w:tcPr>
          <w:p w14:paraId="5E248CA2" w14:textId="77777777" w:rsidR="00574CC9" w:rsidRPr="00574CC9" w:rsidRDefault="00073A33" w:rsidP="00574CC9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годам</w:t>
            </w:r>
          </w:p>
        </w:tc>
      </w:tr>
      <w:tr w:rsidR="00574CC9" w:rsidRPr="00574CC9" w14:paraId="711C8E8F" w14:textId="77777777" w:rsidTr="00F2725D">
        <w:tc>
          <w:tcPr>
            <w:tcW w:w="719" w:type="dxa"/>
          </w:tcPr>
          <w:p w14:paraId="5466647D" w14:textId="77777777" w:rsidR="00574CC9" w:rsidRPr="00574CC9" w:rsidRDefault="00574CC9" w:rsidP="00574CC9">
            <w:pPr>
              <w:jc w:val="center"/>
            </w:pPr>
          </w:p>
        </w:tc>
        <w:tc>
          <w:tcPr>
            <w:tcW w:w="2513" w:type="dxa"/>
          </w:tcPr>
          <w:p w14:paraId="7729F948" w14:textId="77777777" w:rsidR="00574CC9" w:rsidRPr="00574CC9" w:rsidRDefault="00574CC9" w:rsidP="00574CC9">
            <w:pPr>
              <w:jc w:val="center"/>
            </w:pPr>
          </w:p>
        </w:tc>
        <w:tc>
          <w:tcPr>
            <w:tcW w:w="1076" w:type="dxa"/>
          </w:tcPr>
          <w:p w14:paraId="204D3240" w14:textId="77777777" w:rsidR="00574CC9" w:rsidRPr="00574CC9" w:rsidRDefault="00574CC9" w:rsidP="00574CC9">
            <w:pPr>
              <w:jc w:val="center"/>
            </w:pPr>
          </w:p>
        </w:tc>
        <w:tc>
          <w:tcPr>
            <w:tcW w:w="2520" w:type="dxa"/>
          </w:tcPr>
          <w:p w14:paraId="4C8D74BA" w14:textId="77777777" w:rsidR="00574CC9" w:rsidRPr="00574CC9" w:rsidRDefault="00574CC9" w:rsidP="00574CC9">
            <w:pPr>
              <w:jc w:val="center"/>
            </w:pPr>
          </w:p>
        </w:tc>
        <w:tc>
          <w:tcPr>
            <w:tcW w:w="1644" w:type="dxa"/>
          </w:tcPr>
          <w:p w14:paraId="69C3D53D" w14:textId="77777777" w:rsidR="00574CC9" w:rsidRPr="00574CC9" w:rsidRDefault="00574CC9" w:rsidP="00574CC9">
            <w:pPr>
              <w:jc w:val="center"/>
            </w:pPr>
          </w:p>
        </w:tc>
        <w:tc>
          <w:tcPr>
            <w:tcW w:w="2296" w:type="dxa"/>
          </w:tcPr>
          <w:p w14:paraId="18D884EA" w14:textId="77777777" w:rsidR="00574CC9" w:rsidRPr="00574CC9" w:rsidRDefault="00574CC9" w:rsidP="00574CC9">
            <w:pPr>
              <w:jc w:val="center"/>
            </w:pPr>
          </w:p>
        </w:tc>
        <w:tc>
          <w:tcPr>
            <w:tcW w:w="1820" w:type="dxa"/>
          </w:tcPr>
          <w:p w14:paraId="456FD33C" w14:textId="77777777" w:rsidR="00574CC9" w:rsidRPr="00574CC9" w:rsidRDefault="00574CC9" w:rsidP="00574CC9">
            <w:pPr>
              <w:jc w:val="center"/>
              <w:rPr>
                <w:b/>
              </w:rPr>
            </w:pPr>
            <w:r w:rsidRPr="00574CC9">
              <w:rPr>
                <w:b/>
              </w:rPr>
              <w:t>202</w:t>
            </w:r>
            <w:r w:rsidR="00E83C4C">
              <w:rPr>
                <w:b/>
              </w:rPr>
              <w:t>4</w:t>
            </w:r>
          </w:p>
        </w:tc>
        <w:tc>
          <w:tcPr>
            <w:tcW w:w="1844" w:type="dxa"/>
          </w:tcPr>
          <w:p w14:paraId="6E07708C" w14:textId="77777777" w:rsidR="00574CC9" w:rsidRPr="00574CC9" w:rsidRDefault="00574CC9" w:rsidP="00574CC9">
            <w:pPr>
              <w:jc w:val="center"/>
              <w:rPr>
                <w:b/>
              </w:rPr>
            </w:pPr>
            <w:r w:rsidRPr="00574CC9">
              <w:rPr>
                <w:b/>
              </w:rPr>
              <w:t>202</w:t>
            </w:r>
            <w:r w:rsidR="00E83C4C">
              <w:rPr>
                <w:b/>
              </w:rPr>
              <w:t>5</w:t>
            </w:r>
          </w:p>
        </w:tc>
        <w:tc>
          <w:tcPr>
            <w:tcW w:w="1804" w:type="dxa"/>
          </w:tcPr>
          <w:p w14:paraId="2E759D34" w14:textId="77777777" w:rsidR="00574CC9" w:rsidRPr="00574CC9" w:rsidRDefault="00574CC9" w:rsidP="00574CC9">
            <w:pPr>
              <w:jc w:val="center"/>
              <w:rPr>
                <w:b/>
              </w:rPr>
            </w:pPr>
            <w:r w:rsidRPr="00574CC9">
              <w:rPr>
                <w:b/>
              </w:rPr>
              <w:t>202</w:t>
            </w:r>
            <w:r w:rsidR="00E83C4C">
              <w:rPr>
                <w:b/>
              </w:rPr>
              <w:t>6</w:t>
            </w:r>
          </w:p>
        </w:tc>
      </w:tr>
      <w:tr w:rsidR="00574CC9" w:rsidRPr="00574CC9" w14:paraId="5520DFEF" w14:textId="77777777" w:rsidTr="00F2725D">
        <w:tc>
          <w:tcPr>
            <w:tcW w:w="719" w:type="dxa"/>
          </w:tcPr>
          <w:p w14:paraId="6F95E667" w14:textId="77777777" w:rsidR="00574CC9" w:rsidRPr="00574CC9" w:rsidRDefault="00574CC9" w:rsidP="00574CC9">
            <w:pPr>
              <w:jc w:val="center"/>
            </w:pPr>
            <w:r w:rsidRPr="00574CC9">
              <w:t>1</w:t>
            </w:r>
          </w:p>
        </w:tc>
        <w:tc>
          <w:tcPr>
            <w:tcW w:w="2513" w:type="dxa"/>
          </w:tcPr>
          <w:p w14:paraId="64B4F155" w14:textId="77777777" w:rsidR="00574CC9" w:rsidRPr="00574CC9" w:rsidRDefault="00574CC9" w:rsidP="00574CC9">
            <w:pPr>
              <w:jc w:val="center"/>
            </w:pPr>
            <w:r w:rsidRPr="00574CC9">
              <w:t>2</w:t>
            </w:r>
          </w:p>
        </w:tc>
        <w:tc>
          <w:tcPr>
            <w:tcW w:w="1076" w:type="dxa"/>
          </w:tcPr>
          <w:p w14:paraId="0C9B23B9" w14:textId="77777777" w:rsidR="00574CC9" w:rsidRPr="00574CC9" w:rsidRDefault="00574CC9" w:rsidP="00574CC9">
            <w:pPr>
              <w:jc w:val="center"/>
            </w:pPr>
            <w:r w:rsidRPr="00574CC9">
              <w:t>3</w:t>
            </w:r>
          </w:p>
        </w:tc>
        <w:tc>
          <w:tcPr>
            <w:tcW w:w="2520" w:type="dxa"/>
          </w:tcPr>
          <w:p w14:paraId="36B61B84" w14:textId="77777777" w:rsidR="00574CC9" w:rsidRPr="00574CC9" w:rsidRDefault="00574CC9" w:rsidP="00574CC9">
            <w:pPr>
              <w:jc w:val="center"/>
            </w:pPr>
            <w:r w:rsidRPr="00574CC9">
              <w:t>4</w:t>
            </w:r>
          </w:p>
        </w:tc>
        <w:tc>
          <w:tcPr>
            <w:tcW w:w="1644" w:type="dxa"/>
          </w:tcPr>
          <w:p w14:paraId="034A7059" w14:textId="77777777" w:rsidR="00574CC9" w:rsidRPr="00574CC9" w:rsidRDefault="00574CC9" w:rsidP="00574CC9">
            <w:pPr>
              <w:jc w:val="center"/>
            </w:pPr>
            <w:r w:rsidRPr="00574CC9">
              <w:t>5</w:t>
            </w:r>
          </w:p>
        </w:tc>
        <w:tc>
          <w:tcPr>
            <w:tcW w:w="2296" w:type="dxa"/>
          </w:tcPr>
          <w:p w14:paraId="59C4AE31" w14:textId="77777777" w:rsidR="00574CC9" w:rsidRPr="00574CC9" w:rsidRDefault="00574CC9" w:rsidP="00574CC9">
            <w:pPr>
              <w:jc w:val="center"/>
            </w:pPr>
            <w:r w:rsidRPr="00574CC9">
              <w:t>6</w:t>
            </w:r>
          </w:p>
        </w:tc>
        <w:tc>
          <w:tcPr>
            <w:tcW w:w="1820" w:type="dxa"/>
          </w:tcPr>
          <w:p w14:paraId="695B7FEB" w14:textId="77777777" w:rsidR="00574CC9" w:rsidRPr="00574CC9" w:rsidRDefault="00574CC9" w:rsidP="00574CC9">
            <w:pPr>
              <w:jc w:val="center"/>
            </w:pPr>
            <w:r w:rsidRPr="00574CC9">
              <w:t>7</w:t>
            </w:r>
          </w:p>
        </w:tc>
        <w:tc>
          <w:tcPr>
            <w:tcW w:w="1844" w:type="dxa"/>
          </w:tcPr>
          <w:p w14:paraId="76473D59" w14:textId="77777777" w:rsidR="00574CC9" w:rsidRPr="00574CC9" w:rsidRDefault="00574CC9" w:rsidP="00574CC9">
            <w:pPr>
              <w:ind w:left="237"/>
              <w:jc w:val="center"/>
            </w:pPr>
            <w:r w:rsidRPr="00574CC9">
              <w:t>8</w:t>
            </w:r>
          </w:p>
        </w:tc>
        <w:tc>
          <w:tcPr>
            <w:tcW w:w="1804" w:type="dxa"/>
          </w:tcPr>
          <w:p w14:paraId="26097D83" w14:textId="77777777" w:rsidR="00574CC9" w:rsidRPr="00574CC9" w:rsidRDefault="00574CC9" w:rsidP="00574CC9">
            <w:pPr>
              <w:jc w:val="center"/>
            </w:pPr>
            <w:r w:rsidRPr="00574CC9">
              <w:t>9</w:t>
            </w:r>
          </w:p>
        </w:tc>
      </w:tr>
      <w:tr w:rsidR="00574CC9" w:rsidRPr="00574CC9" w14:paraId="133C8997" w14:textId="77777777" w:rsidTr="00F2725D">
        <w:tc>
          <w:tcPr>
            <w:tcW w:w="719" w:type="dxa"/>
          </w:tcPr>
          <w:p w14:paraId="693BA964" w14:textId="77777777" w:rsidR="00574CC9" w:rsidRPr="00574CC9" w:rsidRDefault="00574CC9" w:rsidP="00574CC9">
            <w:pPr>
              <w:jc w:val="center"/>
            </w:pPr>
            <w:r w:rsidRPr="00574CC9">
              <w:t>2</w:t>
            </w:r>
          </w:p>
        </w:tc>
        <w:tc>
          <w:tcPr>
            <w:tcW w:w="2513" w:type="dxa"/>
          </w:tcPr>
          <w:p w14:paraId="30DE4BCD" w14:textId="77777777" w:rsidR="00574CC9" w:rsidRPr="00574CC9" w:rsidRDefault="00574CC9" w:rsidP="00574CC9">
            <w:r w:rsidRPr="00574CC9">
              <w:t>ИТОГО:</w:t>
            </w:r>
          </w:p>
        </w:tc>
        <w:tc>
          <w:tcPr>
            <w:tcW w:w="1076" w:type="dxa"/>
          </w:tcPr>
          <w:p w14:paraId="5B0ED595" w14:textId="77777777" w:rsidR="00574CC9" w:rsidRPr="00574CC9" w:rsidRDefault="00574CC9" w:rsidP="00574CC9">
            <w:pPr>
              <w:jc w:val="center"/>
            </w:pPr>
          </w:p>
        </w:tc>
        <w:tc>
          <w:tcPr>
            <w:tcW w:w="2520" w:type="dxa"/>
          </w:tcPr>
          <w:p w14:paraId="6324945C" w14:textId="77777777" w:rsidR="00574CC9" w:rsidRPr="00574CC9" w:rsidRDefault="00574CC9" w:rsidP="00574CC9">
            <w:pPr>
              <w:jc w:val="center"/>
              <w:rPr>
                <w:color w:val="000000"/>
              </w:rPr>
            </w:pPr>
          </w:p>
        </w:tc>
        <w:tc>
          <w:tcPr>
            <w:tcW w:w="1644" w:type="dxa"/>
          </w:tcPr>
          <w:p w14:paraId="0D5C8875" w14:textId="77777777" w:rsidR="00574CC9" w:rsidRPr="00574CC9" w:rsidRDefault="00574CC9" w:rsidP="00574CC9">
            <w:pPr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14:paraId="31EBADB9" w14:textId="55016044" w:rsidR="00574CC9" w:rsidRPr="00574CC9" w:rsidRDefault="00E83C4C" w:rsidP="00574CC9">
            <w:pPr>
              <w:jc w:val="center"/>
            </w:pPr>
            <w:r>
              <w:t>3</w:t>
            </w:r>
            <w:r w:rsidR="00F2725D">
              <w:t> </w:t>
            </w:r>
            <w:r w:rsidR="002E346F">
              <w:t>48</w:t>
            </w:r>
            <w:r>
              <w:t>0</w:t>
            </w:r>
            <w:r w:rsidR="00F2725D">
              <w:t xml:space="preserve"> </w:t>
            </w:r>
            <w:r w:rsidR="002E346F">
              <w:t>69</w:t>
            </w:r>
            <w:r>
              <w:t>0,</w:t>
            </w:r>
            <w:r w:rsidR="002E346F">
              <w:t>9</w:t>
            </w:r>
            <w:r>
              <w:t>0</w:t>
            </w:r>
          </w:p>
        </w:tc>
        <w:tc>
          <w:tcPr>
            <w:tcW w:w="1820" w:type="dxa"/>
          </w:tcPr>
          <w:p w14:paraId="3974550B" w14:textId="526D72E0" w:rsidR="00574CC9" w:rsidRPr="00574CC9" w:rsidRDefault="00E83C4C" w:rsidP="00574CC9">
            <w:pPr>
              <w:jc w:val="center"/>
            </w:pPr>
            <w:r>
              <w:t>1</w:t>
            </w:r>
            <w:r w:rsidR="00F2725D">
              <w:t> </w:t>
            </w:r>
            <w:r>
              <w:t>160</w:t>
            </w:r>
            <w:r w:rsidR="00F2725D">
              <w:t xml:space="preserve"> </w:t>
            </w:r>
            <w:r>
              <w:t>230,30</w:t>
            </w:r>
          </w:p>
        </w:tc>
        <w:tc>
          <w:tcPr>
            <w:tcW w:w="1844" w:type="dxa"/>
          </w:tcPr>
          <w:p w14:paraId="3EEF61BC" w14:textId="72A1D171" w:rsidR="00574CC9" w:rsidRPr="00574CC9" w:rsidRDefault="00E83C4C" w:rsidP="00574CC9">
            <w:pPr>
              <w:jc w:val="center"/>
            </w:pPr>
            <w:r>
              <w:t>1</w:t>
            </w:r>
            <w:r w:rsidR="00F2725D">
              <w:t> </w:t>
            </w:r>
            <w:r w:rsidR="002E346F">
              <w:t>16</w:t>
            </w:r>
            <w:r>
              <w:t>0</w:t>
            </w:r>
            <w:r w:rsidR="00F2725D">
              <w:t xml:space="preserve"> </w:t>
            </w:r>
            <w:r w:rsidR="002E346F">
              <w:t>230</w:t>
            </w:r>
            <w:r>
              <w:t>,</w:t>
            </w:r>
            <w:r w:rsidR="002E346F">
              <w:t>3</w:t>
            </w:r>
            <w:r>
              <w:t>0</w:t>
            </w:r>
          </w:p>
        </w:tc>
        <w:tc>
          <w:tcPr>
            <w:tcW w:w="1804" w:type="dxa"/>
          </w:tcPr>
          <w:p w14:paraId="008541DE" w14:textId="59AEE865" w:rsidR="00574CC9" w:rsidRPr="00574CC9" w:rsidRDefault="00C51271" w:rsidP="00574CC9">
            <w:pPr>
              <w:jc w:val="center"/>
            </w:pPr>
            <w:r>
              <w:t>1</w:t>
            </w:r>
            <w:r w:rsidR="00F2725D">
              <w:t> </w:t>
            </w:r>
            <w:r w:rsidR="002E346F">
              <w:t>16</w:t>
            </w:r>
            <w:r w:rsidR="00E83C4C">
              <w:t>0</w:t>
            </w:r>
            <w:r w:rsidR="00F2725D">
              <w:t xml:space="preserve"> </w:t>
            </w:r>
            <w:r w:rsidR="002E346F">
              <w:t>230</w:t>
            </w:r>
            <w:r w:rsidR="00E83C4C">
              <w:t>,</w:t>
            </w:r>
            <w:r w:rsidR="002E346F">
              <w:t>3</w:t>
            </w:r>
            <w:r w:rsidR="00E83C4C">
              <w:t>0</w:t>
            </w:r>
          </w:p>
        </w:tc>
      </w:tr>
      <w:tr w:rsidR="00574CC9" w:rsidRPr="00574CC9" w14:paraId="4AD48AC1" w14:textId="77777777" w:rsidTr="00F2725D">
        <w:tc>
          <w:tcPr>
            <w:tcW w:w="719" w:type="dxa"/>
          </w:tcPr>
          <w:p w14:paraId="14771238" w14:textId="77777777" w:rsidR="00574CC9" w:rsidRPr="00574CC9" w:rsidRDefault="00574CC9" w:rsidP="00574CC9">
            <w:pPr>
              <w:jc w:val="center"/>
            </w:pPr>
            <w:r w:rsidRPr="00574CC9">
              <w:t>3</w:t>
            </w:r>
          </w:p>
        </w:tc>
        <w:tc>
          <w:tcPr>
            <w:tcW w:w="2513" w:type="dxa"/>
          </w:tcPr>
          <w:p w14:paraId="37029B57" w14:textId="77777777" w:rsidR="00574CC9" w:rsidRPr="00574CC9" w:rsidRDefault="00574CC9" w:rsidP="00574CC9">
            <w:r w:rsidRPr="00574CC9">
              <w:t>Расходы на обеспечение деятельности муниципальных учреждений культуры</w:t>
            </w:r>
          </w:p>
        </w:tc>
        <w:tc>
          <w:tcPr>
            <w:tcW w:w="1076" w:type="dxa"/>
          </w:tcPr>
          <w:p w14:paraId="7A0E2225" w14:textId="77777777" w:rsidR="00574CC9" w:rsidRPr="00574CC9" w:rsidRDefault="00574CC9" w:rsidP="00574CC9">
            <w:pPr>
              <w:jc w:val="center"/>
            </w:pPr>
          </w:p>
        </w:tc>
        <w:tc>
          <w:tcPr>
            <w:tcW w:w="2520" w:type="dxa"/>
          </w:tcPr>
          <w:p w14:paraId="0B40DD2E" w14:textId="77777777" w:rsidR="00574CC9" w:rsidRPr="00574CC9" w:rsidRDefault="00574CC9" w:rsidP="00574CC9">
            <w:pPr>
              <w:jc w:val="center"/>
              <w:rPr>
                <w:color w:val="000000"/>
              </w:rPr>
            </w:pPr>
            <w:r w:rsidRPr="00574CC9">
              <w:rPr>
                <w:color w:val="000000"/>
              </w:rPr>
              <w:t xml:space="preserve">Администрации СП «Деревня </w:t>
            </w:r>
            <w:r w:rsidR="008671AD">
              <w:rPr>
                <w:color w:val="000000"/>
              </w:rPr>
              <w:t>Прудки</w:t>
            </w:r>
            <w:r w:rsidRPr="00574CC9">
              <w:rPr>
                <w:color w:val="000000"/>
              </w:rPr>
              <w:t xml:space="preserve">», МУК </w:t>
            </w:r>
            <w:proofErr w:type="spellStart"/>
            <w:r w:rsidR="008671AD">
              <w:rPr>
                <w:color w:val="000000"/>
              </w:rPr>
              <w:t>Прудковский</w:t>
            </w:r>
            <w:proofErr w:type="spellEnd"/>
            <w:r w:rsidRPr="00574CC9">
              <w:rPr>
                <w:color w:val="000000"/>
              </w:rPr>
              <w:t xml:space="preserve"> СДК</w:t>
            </w:r>
          </w:p>
          <w:p w14:paraId="5271EB60" w14:textId="77777777" w:rsidR="00574CC9" w:rsidRPr="00574CC9" w:rsidRDefault="00574CC9" w:rsidP="00574CC9">
            <w:pPr>
              <w:jc w:val="center"/>
              <w:rPr>
                <w:color w:val="000000"/>
              </w:rPr>
            </w:pPr>
          </w:p>
        </w:tc>
        <w:tc>
          <w:tcPr>
            <w:tcW w:w="1644" w:type="dxa"/>
          </w:tcPr>
          <w:p w14:paraId="775FAE85" w14:textId="77777777" w:rsidR="00574CC9" w:rsidRPr="00574CC9" w:rsidRDefault="00574CC9" w:rsidP="00574CC9">
            <w:pPr>
              <w:jc w:val="center"/>
              <w:rPr>
                <w:color w:val="000000"/>
              </w:rPr>
            </w:pPr>
            <w:r w:rsidRPr="00574CC9">
              <w:rPr>
                <w:color w:val="000000"/>
              </w:rPr>
              <w:t xml:space="preserve">Бюджет СП «Деревня </w:t>
            </w:r>
            <w:r w:rsidR="008671AD">
              <w:rPr>
                <w:color w:val="000000"/>
              </w:rPr>
              <w:t>Прудки</w:t>
            </w:r>
            <w:r w:rsidRPr="00574CC9">
              <w:rPr>
                <w:color w:val="000000"/>
              </w:rPr>
              <w:t>»</w:t>
            </w:r>
          </w:p>
          <w:p w14:paraId="2CB70CB1" w14:textId="77777777" w:rsidR="00574CC9" w:rsidRPr="00574CC9" w:rsidRDefault="00574CC9" w:rsidP="00574CC9">
            <w:pPr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14:paraId="056EBD31" w14:textId="77777777" w:rsidR="00574CC9" w:rsidRPr="00574CC9" w:rsidRDefault="00574CC9" w:rsidP="00574CC9">
            <w:pPr>
              <w:jc w:val="center"/>
            </w:pPr>
          </w:p>
          <w:p w14:paraId="045CC0F2" w14:textId="43CD5A80" w:rsidR="00574CC9" w:rsidRPr="00574CC9" w:rsidRDefault="00E83C4C" w:rsidP="00574CC9">
            <w:pPr>
              <w:jc w:val="center"/>
            </w:pPr>
            <w:r>
              <w:t>3</w:t>
            </w:r>
            <w:r w:rsidR="00F2725D">
              <w:t> </w:t>
            </w:r>
            <w:r w:rsidR="002E346F">
              <w:t>480</w:t>
            </w:r>
            <w:r w:rsidR="00F2725D">
              <w:t xml:space="preserve"> </w:t>
            </w:r>
            <w:r w:rsidR="002E346F">
              <w:t>690</w:t>
            </w:r>
            <w:r>
              <w:t>,</w:t>
            </w:r>
            <w:r w:rsidR="002E346F">
              <w:t>9</w:t>
            </w:r>
            <w:r>
              <w:t>0</w:t>
            </w:r>
          </w:p>
        </w:tc>
        <w:tc>
          <w:tcPr>
            <w:tcW w:w="1820" w:type="dxa"/>
          </w:tcPr>
          <w:p w14:paraId="7562A39B" w14:textId="77777777" w:rsidR="00574CC9" w:rsidRPr="00574CC9" w:rsidRDefault="00574CC9" w:rsidP="00574CC9">
            <w:pPr>
              <w:jc w:val="center"/>
            </w:pPr>
          </w:p>
          <w:p w14:paraId="642B6B24" w14:textId="230D2D29" w:rsidR="00574CC9" w:rsidRPr="00574CC9" w:rsidRDefault="00E83C4C" w:rsidP="00574CC9">
            <w:pPr>
              <w:jc w:val="center"/>
            </w:pPr>
            <w:r>
              <w:t>1</w:t>
            </w:r>
            <w:r w:rsidR="00F2725D">
              <w:t> </w:t>
            </w:r>
            <w:r>
              <w:t>160</w:t>
            </w:r>
            <w:r w:rsidR="00F2725D">
              <w:t xml:space="preserve"> </w:t>
            </w:r>
            <w:r>
              <w:t>230,30</w:t>
            </w:r>
          </w:p>
        </w:tc>
        <w:tc>
          <w:tcPr>
            <w:tcW w:w="1844" w:type="dxa"/>
          </w:tcPr>
          <w:p w14:paraId="70BA2B67" w14:textId="77777777" w:rsidR="00574CC9" w:rsidRPr="00574CC9" w:rsidRDefault="00574CC9" w:rsidP="00574CC9">
            <w:pPr>
              <w:jc w:val="center"/>
            </w:pPr>
          </w:p>
          <w:p w14:paraId="311FFAC4" w14:textId="61475335" w:rsidR="00574CC9" w:rsidRPr="00574CC9" w:rsidRDefault="003E021C" w:rsidP="00574CC9">
            <w:pPr>
              <w:jc w:val="center"/>
            </w:pPr>
            <w:r>
              <w:t>1</w:t>
            </w:r>
            <w:r w:rsidR="00F2725D">
              <w:t> </w:t>
            </w:r>
            <w:r w:rsidR="002E346F">
              <w:t>160</w:t>
            </w:r>
            <w:r w:rsidR="00F2725D">
              <w:t xml:space="preserve"> </w:t>
            </w:r>
            <w:r w:rsidR="002E346F">
              <w:t>230</w:t>
            </w:r>
            <w:r>
              <w:t>,</w:t>
            </w:r>
            <w:r w:rsidR="002E346F">
              <w:t>3</w:t>
            </w:r>
            <w:r>
              <w:t>0</w:t>
            </w:r>
          </w:p>
        </w:tc>
        <w:tc>
          <w:tcPr>
            <w:tcW w:w="1804" w:type="dxa"/>
          </w:tcPr>
          <w:p w14:paraId="32E3FDDB" w14:textId="77777777" w:rsidR="00574CC9" w:rsidRPr="00574CC9" w:rsidRDefault="00574CC9" w:rsidP="00574CC9">
            <w:pPr>
              <w:jc w:val="center"/>
            </w:pPr>
          </w:p>
          <w:p w14:paraId="6F8E8D6D" w14:textId="1794DE68" w:rsidR="00574CC9" w:rsidRPr="00574CC9" w:rsidRDefault="003E021C" w:rsidP="00574CC9">
            <w:pPr>
              <w:jc w:val="center"/>
            </w:pPr>
            <w:r>
              <w:t>1</w:t>
            </w:r>
            <w:r w:rsidR="00F2725D">
              <w:t> </w:t>
            </w:r>
            <w:r w:rsidR="002E346F">
              <w:t>160</w:t>
            </w:r>
            <w:r w:rsidR="00F2725D">
              <w:t xml:space="preserve"> </w:t>
            </w:r>
            <w:r w:rsidR="002E346F">
              <w:t>230</w:t>
            </w:r>
            <w:r>
              <w:t>,</w:t>
            </w:r>
            <w:r w:rsidR="002E346F">
              <w:t>3</w:t>
            </w:r>
            <w:r>
              <w:t>0</w:t>
            </w:r>
          </w:p>
        </w:tc>
      </w:tr>
      <w:tr w:rsidR="00574CC9" w14:paraId="4D418E9B" w14:textId="77777777" w:rsidTr="00574CC9">
        <w:trPr>
          <w:trHeight w:val="322"/>
        </w:trPr>
        <w:tc>
          <w:tcPr>
            <w:tcW w:w="16236" w:type="dxa"/>
            <w:gridSpan w:val="9"/>
            <w:tcBorders>
              <w:bottom w:val="nil"/>
              <w:right w:val="nil"/>
            </w:tcBorders>
          </w:tcPr>
          <w:p w14:paraId="5AAE6E59" w14:textId="77777777" w:rsidR="00574CC9" w:rsidRDefault="00574CC9" w:rsidP="00574CC9">
            <w:pPr>
              <w:rPr>
                <w:b/>
              </w:rPr>
            </w:pPr>
          </w:p>
          <w:p w14:paraId="63F24B5E" w14:textId="77777777" w:rsidR="00D943DD" w:rsidRDefault="00D943DD" w:rsidP="00574CC9">
            <w:pPr>
              <w:rPr>
                <w:b/>
              </w:rPr>
            </w:pPr>
          </w:p>
          <w:p w14:paraId="4794FD98" w14:textId="77777777" w:rsidR="00D943DD" w:rsidRDefault="00D943DD" w:rsidP="00574CC9">
            <w:pPr>
              <w:rPr>
                <w:b/>
              </w:rPr>
            </w:pPr>
          </w:p>
          <w:p w14:paraId="358AC00E" w14:textId="77777777" w:rsidR="00D943DD" w:rsidRDefault="00D943DD" w:rsidP="00574CC9">
            <w:pPr>
              <w:rPr>
                <w:b/>
              </w:rPr>
            </w:pPr>
          </w:p>
          <w:p w14:paraId="5FAE519D" w14:textId="77777777" w:rsidR="00D943DD" w:rsidRDefault="00D943DD" w:rsidP="00574CC9">
            <w:pPr>
              <w:rPr>
                <w:b/>
              </w:rPr>
            </w:pPr>
          </w:p>
          <w:p w14:paraId="22FBA640" w14:textId="77777777" w:rsidR="00D943DD" w:rsidRDefault="00D943DD" w:rsidP="00574CC9">
            <w:pPr>
              <w:rPr>
                <w:b/>
              </w:rPr>
            </w:pPr>
          </w:p>
          <w:p w14:paraId="5E1B9553" w14:textId="77777777" w:rsidR="00D943DD" w:rsidRDefault="00D943DD" w:rsidP="00574CC9">
            <w:pPr>
              <w:rPr>
                <w:b/>
              </w:rPr>
            </w:pPr>
          </w:p>
          <w:p w14:paraId="2270C676" w14:textId="77777777" w:rsidR="00D943DD" w:rsidRDefault="00D943DD" w:rsidP="00574CC9">
            <w:pPr>
              <w:rPr>
                <w:b/>
              </w:rPr>
            </w:pPr>
          </w:p>
          <w:p w14:paraId="014330CC" w14:textId="664D8798" w:rsidR="00D943DD" w:rsidRDefault="00D943DD" w:rsidP="00574CC9">
            <w:pPr>
              <w:rPr>
                <w:b/>
              </w:rPr>
            </w:pPr>
          </w:p>
          <w:p w14:paraId="4757BF17" w14:textId="10352A6F" w:rsidR="00BA19A7" w:rsidRDefault="00BA19A7" w:rsidP="00574CC9">
            <w:pPr>
              <w:rPr>
                <w:b/>
              </w:rPr>
            </w:pPr>
          </w:p>
          <w:p w14:paraId="62A9AF1A" w14:textId="77777777" w:rsidR="00481475" w:rsidRDefault="00481475" w:rsidP="00574CC9">
            <w:pPr>
              <w:rPr>
                <w:b/>
              </w:rPr>
            </w:pPr>
          </w:p>
          <w:p w14:paraId="29779418" w14:textId="6B792CAA" w:rsidR="00BA19A7" w:rsidRDefault="00BA19A7" w:rsidP="00574CC9">
            <w:pPr>
              <w:rPr>
                <w:b/>
              </w:rPr>
            </w:pPr>
          </w:p>
          <w:p w14:paraId="22B36EB2" w14:textId="77777777" w:rsidR="00BA19A7" w:rsidRDefault="00BA19A7" w:rsidP="00574CC9">
            <w:pPr>
              <w:rPr>
                <w:b/>
              </w:rPr>
            </w:pPr>
          </w:p>
          <w:p w14:paraId="56DBE734" w14:textId="5B7A6360" w:rsidR="00D943DD" w:rsidRPr="00320550" w:rsidRDefault="00D943DD" w:rsidP="00574CC9">
            <w:pPr>
              <w:rPr>
                <w:b/>
              </w:rPr>
            </w:pPr>
          </w:p>
        </w:tc>
      </w:tr>
    </w:tbl>
    <w:p w14:paraId="6708AC8B" w14:textId="77777777" w:rsidR="00781DAB" w:rsidRPr="00574CC9" w:rsidRDefault="00781DAB" w:rsidP="00F41017"/>
    <w:p w14:paraId="75F1BF30" w14:textId="77777777" w:rsidR="00781DAB" w:rsidRPr="00481475" w:rsidRDefault="00781DAB" w:rsidP="00C51271">
      <w:pPr>
        <w:jc w:val="center"/>
        <w:rPr>
          <w:b/>
        </w:rPr>
      </w:pPr>
      <w:r w:rsidRPr="00481475">
        <w:rPr>
          <w:b/>
          <w:lang w:val="en-US"/>
        </w:rPr>
        <w:lastRenderedPageBreak/>
        <w:t>II</w:t>
      </w:r>
      <w:r w:rsidRPr="00481475">
        <w:rPr>
          <w:b/>
        </w:rPr>
        <w:t>.</w:t>
      </w:r>
      <w:r w:rsidR="00073A33" w:rsidRPr="00481475">
        <w:rPr>
          <w:b/>
        </w:rPr>
        <w:t xml:space="preserve"> </w:t>
      </w:r>
      <w:r w:rsidRPr="00481475">
        <w:rPr>
          <w:b/>
        </w:rPr>
        <w:t>Организация и проведение мероприят</w:t>
      </w:r>
      <w:r w:rsidR="00E83C4C" w:rsidRPr="00481475">
        <w:rPr>
          <w:b/>
        </w:rPr>
        <w:t xml:space="preserve">ий в сфере культуры и искусства </w:t>
      </w:r>
    </w:p>
    <w:p w14:paraId="56408B0C" w14:textId="77777777" w:rsidR="00C51271" w:rsidRDefault="00C51271" w:rsidP="00F41017">
      <w:pPr>
        <w:rPr>
          <w:b/>
        </w:rPr>
      </w:pPr>
    </w:p>
    <w:p w14:paraId="052339E2" w14:textId="77777777" w:rsidR="00781DAB" w:rsidRDefault="00781DAB" w:rsidP="00F41017">
      <w:pPr>
        <w:rPr>
          <w:b/>
        </w:rPr>
      </w:pPr>
      <w:r>
        <w:rPr>
          <w:b/>
        </w:rPr>
        <w:t xml:space="preserve">  1.Учреждения культуры</w:t>
      </w:r>
    </w:p>
    <w:p w14:paraId="33704382" w14:textId="77777777" w:rsidR="00781DAB" w:rsidRDefault="00781DAB" w:rsidP="00F41017">
      <w:pPr>
        <w:rPr>
          <w:b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1080"/>
        <w:gridCol w:w="2520"/>
        <w:gridCol w:w="1677"/>
        <w:gridCol w:w="1871"/>
        <w:gridCol w:w="2212"/>
        <w:gridCol w:w="1620"/>
        <w:gridCol w:w="1800"/>
      </w:tblGrid>
      <w:tr w:rsidR="00781DAB" w:rsidRPr="00320550" w14:paraId="1BA2724D" w14:textId="77777777" w:rsidTr="00F2725D">
        <w:tc>
          <w:tcPr>
            <w:tcW w:w="720" w:type="dxa"/>
          </w:tcPr>
          <w:p w14:paraId="74DA92BD" w14:textId="77777777" w:rsidR="00073A33" w:rsidRDefault="00781DAB" w:rsidP="00F41017">
            <w:pPr>
              <w:jc w:val="center"/>
            </w:pPr>
            <w:r>
              <w:t>№</w:t>
            </w:r>
          </w:p>
          <w:p w14:paraId="003C4590" w14:textId="77777777" w:rsidR="00781DAB" w:rsidRDefault="00781DAB" w:rsidP="00F41017">
            <w:pPr>
              <w:jc w:val="center"/>
            </w:pPr>
            <w:r>
              <w:t>п</w:t>
            </w:r>
            <w:r w:rsidR="00073A33">
              <w:t>/</w:t>
            </w:r>
            <w:r>
              <w:t>п</w:t>
            </w:r>
          </w:p>
        </w:tc>
        <w:tc>
          <w:tcPr>
            <w:tcW w:w="2520" w:type="dxa"/>
          </w:tcPr>
          <w:p w14:paraId="2345642E" w14:textId="77777777"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Наименование мероприятия</w:t>
            </w:r>
          </w:p>
        </w:tc>
        <w:tc>
          <w:tcPr>
            <w:tcW w:w="1080" w:type="dxa"/>
          </w:tcPr>
          <w:p w14:paraId="3820FB66" w14:textId="77777777"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Сроки реализации</w:t>
            </w:r>
          </w:p>
        </w:tc>
        <w:tc>
          <w:tcPr>
            <w:tcW w:w="2520" w:type="dxa"/>
          </w:tcPr>
          <w:p w14:paraId="6459533E" w14:textId="77777777"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 xml:space="preserve">Ответственные за реализацию мероприятия </w:t>
            </w:r>
          </w:p>
        </w:tc>
        <w:tc>
          <w:tcPr>
            <w:tcW w:w="1677" w:type="dxa"/>
          </w:tcPr>
          <w:p w14:paraId="51DB4D89" w14:textId="77777777"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Источники финансирования</w:t>
            </w:r>
          </w:p>
        </w:tc>
        <w:tc>
          <w:tcPr>
            <w:tcW w:w="1871" w:type="dxa"/>
          </w:tcPr>
          <w:p w14:paraId="4C2652B3" w14:textId="77777777" w:rsidR="00F2725D" w:rsidRDefault="008671AD" w:rsidP="00F41017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расходов </w:t>
            </w:r>
          </w:p>
          <w:p w14:paraId="653A5CB4" w14:textId="6FEF5896" w:rsidR="00781DAB" w:rsidRPr="00320550" w:rsidRDefault="008671AD" w:rsidP="00F4101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(</w:t>
            </w:r>
            <w:r w:rsidR="00781DAB" w:rsidRPr="00320550">
              <w:rPr>
                <w:b/>
              </w:rPr>
              <w:t xml:space="preserve"> руб.</w:t>
            </w:r>
            <w:proofErr w:type="gramEnd"/>
            <w:r w:rsidR="00781DAB" w:rsidRPr="00320550">
              <w:rPr>
                <w:b/>
              </w:rPr>
              <w:t>)</w:t>
            </w:r>
          </w:p>
        </w:tc>
        <w:tc>
          <w:tcPr>
            <w:tcW w:w="5632" w:type="dxa"/>
            <w:gridSpan w:val="3"/>
            <w:shd w:val="clear" w:color="auto" w:fill="FFFFFF"/>
          </w:tcPr>
          <w:p w14:paraId="0B0360BA" w14:textId="77777777"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В том числе по годам</w:t>
            </w:r>
          </w:p>
        </w:tc>
      </w:tr>
      <w:tr w:rsidR="00781DAB" w:rsidRPr="00320550" w14:paraId="409764B3" w14:textId="77777777" w:rsidTr="00F2725D">
        <w:tc>
          <w:tcPr>
            <w:tcW w:w="720" w:type="dxa"/>
          </w:tcPr>
          <w:p w14:paraId="4207A653" w14:textId="77777777" w:rsidR="00781DAB" w:rsidRDefault="00781DAB" w:rsidP="00DC7F8C">
            <w:pPr>
              <w:jc w:val="center"/>
            </w:pPr>
          </w:p>
        </w:tc>
        <w:tc>
          <w:tcPr>
            <w:tcW w:w="2520" w:type="dxa"/>
          </w:tcPr>
          <w:p w14:paraId="3A849A64" w14:textId="77777777" w:rsidR="00781DAB" w:rsidRDefault="00781DAB" w:rsidP="00DC7F8C">
            <w:pPr>
              <w:jc w:val="center"/>
            </w:pPr>
          </w:p>
        </w:tc>
        <w:tc>
          <w:tcPr>
            <w:tcW w:w="1080" w:type="dxa"/>
          </w:tcPr>
          <w:p w14:paraId="0C23B8CF" w14:textId="77777777" w:rsidR="00781DAB" w:rsidRDefault="00781DAB" w:rsidP="00DC7F8C">
            <w:pPr>
              <w:jc w:val="center"/>
            </w:pPr>
          </w:p>
        </w:tc>
        <w:tc>
          <w:tcPr>
            <w:tcW w:w="2520" w:type="dxa"/>
          </w:tcPr>
          <w:p w14:paraId="5175A5CE" w14:textId="77777777" w:rsidR="00781DAB" w:rsidRDefault="00781DAB" w:rsidP="00DC7F8C">
            <w:pPr>
              <w:jc w:val="center"/>
            </w:pPr>
          </w:p>
        </w:tc>
        <w:tc>
          <w:tcPr>
            <w:tcW w:w="1677" w:type="dxa"/>
          </w:tcPr>
          <w:p w14:paraId="2966AA0D" w14:textId="77777777" w:rsidR="00781DAB" w:rsidRDefault="00781DAB" w:rsidP="00DC7F8C">
            <w:pPr>
              <w:jc w:val="center"/>
            </w:pPr>
          </w:p>
        </w:tc>
        <w:tc>
          <w:tcPr>
            <w:tcW w:w="1871" w:type="dxa"/>
          </w:tcPr>
          <w:p w14:paraId="629682DF" w14:textId="77777777" w:rsidR="00781DAB" w:rsidRDefault="00781DAB" w:rsidP="00DC7F8C">
            <w:pPr>
              <w:jc w:val="center"/>
            </w:pPr>
          </w:p>
        </w:tc>
        <w:tc>
          <w:tcPr>
            <w:tcW w:w="2212" w:type="dxa"/>
          </w:tcPr>
          <w:p w14:paraId="43279029" w14:textId="77777777" w:rsidR="00781DAB" w:rsidRPr="00320550" w:rsidRDefault="00781DAB" w:rsidP="00115AAC">
            <w:pPr>
              <w:jc w:val="center"/>
              <w:rPr>
                <w:b/>
              </w:rPr>
            </w:pPr>
            <w:r w:rsidRPr="00320550">
              <w:rPr>
                <w:b/>
              </w:rPr>
              <w:t>20</w:t>
            </w:r>
            <w:r w:rsidR="00115AAC">
              <w:rPr>
                <w:b/>
              </w:rPr>
              <w:t>2</w:t>
            </w:r>
            <w:r w:rsidR="00E83C4C">
              <w:rPr>
                <w:b/>
              </w:rPr>
              <w:t>4</w:t>
            </w:r>
          </w:p>
        </w:tc>
        <w:tc>
          <w:tcPr>
            <w:tcW w:w="1620" w:type="dxa"/>
          </w:tcPr>
          <w:p w14:paraId="5FD244FE" w14:textId="77777777" w:rsidR="00781DAB" w:rsidRPr="00320550" w:rsidRDefault="00E24724" w:rsidP="00115AA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15D1E">
              <w:rPr>
                <w:b/>
              </w:rPr>
              <w:t>2</w:t>
            </w:r>
            <w:r w:rsidR="00E83C4C">
              <w:rPr>
                <w:b/>
              </w:rPr>
              <w:t>5</w:t>
            </w:r>
          </w:p>
        </w:tc>
        <w:tc>
          <w:tcPr>
            <w:tcW w:w="1800" w:type="dxa"/>
          </w:tcPr>
          <w:p w14:paraId="20ADA4C9" w14:textId="77777777" w:rsidR="00781DAB" w:rsidRPr="00320550" w:rsidRDefault="00E24724" w:rsidP="00115AA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15D1E">
              <w:rPr>
                <w:b/>
              </w:rPr>
              <w:t>2</w:t>
            </w:r>
            <w:r w:rsidR="00E83C4C">
              <w:rPr>
                <w:b/>
              </w:rPr>
              <w:t>6</w:t>
            </w:r>
          </w:p>
        </w:tc>
      </w:tr>
      <w:tr w:rsidR="00781DAB" w14:paraId="47022539" w14:textId="77777777" w:rsidTr="00F2725D">
        <w:tc>
          <w:tcPr>
            <w:tcW w:w="720" w:type="dxa"/>
          </w:tcPr>
          <w:p w14:paraId="0AFEEAEA" w14:textId="77777777" w:rsidR="00781DAB" w:rsidRDefault="00781DAB" w:rsidP="00DC7F8C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14:paraId="7086DC36" w14:textId="77777777" w:rsidR="00781DAB" w:rsidRDefault="00781DAB" w:rsidP="00DC7F8C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00BAEF38" w14:textId="77777777" w:rsidR="00781DAB" w:rsidRDefault="00781DAB" w:rsidP="00DC7F8C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14:paraId="1E77E487" w14:textId="77777777" w:rsidR="00781DAB" w:rsidRDefault="00781DAB" w:rsidP="00DC7F8C">
            <w:pPr>
              <w:jc w:val="center"/>
            </w:pPr>
            <w:r>
              <w:t>4</w:t>
            </w:r>
          </w:p>
        </w:tc>
        <w:tc>
          <w:tcPr>
            <w:tcW w:w="1677" w:type="dxa"/>
          </w:tcPr>
          <w:p w14:paraId="7886D6D3" w14:textId="77777777" w:rsidR="00781DAB" w:rsidRDefault="00781DAB" w:rsidP="00DC7F8C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14:paraId="67EC4271" w14:textId="77777777" w:rsidR="00781DAB" w:rsidRDefault="00781DAB" w:rsidP="00DC7F8C">
            <w:pPr>
              <w:jc w:val="center"/>
            </w:pPr>
            <w:r>
              <w:t>6</w:t>
            </w:r>
          </w:p>
        </w:tc>
        <w:tc>
          <w:tcPr>
            <w:tcW w:w="2212" w:type="dxa"/>
          </w:tcPr>
          <w:p w14:paraId="6DBDCCED" w14:textId="77777777" w:rsidR="00781DAB" w:rsidRDefault="00781DAB" w:rsidP="00DC7F8C">
            <w:pPr>
              <w:jc w:val="center"/>
            </w:pPr>
            <w:r>
              <w:t>7</w:t>
            </w:r>
          </w:p>
        </w:tc>
        <w:tc>
          <w:tcPr>
            <w:tcW w:w="1620" w:type="dxa"/>
          </w:tcPr>
          <w:p w14:paraId="256BA52C" w14:textId="77777777" w:rsidR="00781DAB" w:rsidRDefault="00781DAB" w:rsidP="00DC7F8C">
            <w:pPr>
              <w:ind w:left="352"/>
              <w:jc w:val="center"/>
            </w:pPr>
            <w:r>
              <w:t>8</w:t>
            </w:r>
          </w:p>
        </w:tc>
        <w:tc>
          <w:tcPr>
            <w:tcW w:w="1800" w:type="dxa"/>
          </w:tcPr>
          <w:p w14:paraId="2DAC533D" w14:textId="77777777" w:rsidR="00781DAB" w:rsidRDefault="00781DAB" w:rsidP="00DC7F8C">
            <w:pPr>
              <w:jc w:val="center"/>
            </w:pPr>
            <w:r>
              <w:t>9</w:t>
            </w:r>
          </w:p>
        </w:tc>
      </w:tr>
    </w:tbl>
    <w:p w14:paraId="385AE249" w14:textId="77777777" w:rsidR="00781DAB" w:rsidRDefault="00781DAB" w:rsidP="00DC7F8C"/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1080"/>
        <w:gridCol w:w="2520"/>
        <w:gridCol w:w="1677"/>
        <w:gridCol w:w="1871"/>
        <w:gridCol w:w="2212"/>
        <w:gridCol w:w="1620"/>
        <w:gridCol w:w="1800"/>
      </w:tblGrid>
      <w:tr w:rsidR="00781DAB" w:rsidRPr="00B71008" w14:paraId="30ABCCA2" w14:textId="77777777" w:rsidTr="00F2725D">
        <w:trPr>
          <w:trHeight w:val="713"/>
        </w:trPr>
        <w:tc>
          <w:tcPr>
            <w:tcW w:w="720" w:type="dxa"/>
          </w:tcPr>
          <w:p w14:paraId="11A7D78D" w14:textId="77777777" w:rsidR="00781DAB" w:rsidRPr="00B71008" w:rsidRDefault="00E83C4C" w:rsidP="00DC7F8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781DAB">
              <w:rPr>
                <w:color w:val="000000"/>
              </w:rPr>
              <w:t>2</w:t>
            </w:r>
          </w:p>
        </w:tc>
        <w:tc>
          <w:tcPr>
            <w:tcW w:w="2520" w:type="dxa"/>
          </w:tcPr>
          <w:p w14:paraId="6F04E535" w14:textId="77777777" w:rsidR="00781DAB" w:rsidRDefault="00781DAB" w:rsidP="00DC7F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культурно-массовых мероприятий на </w:t>
            </w:r>
            <w:proofErr w:type="gramStart"/>
            <w:r>
              <w:rPr>
                <w:sz w:val="24"/>
                <w:szCs w:val="24"/>
              </w:rPr>
              <w:t xml:space="preserve">территории  </w:t>
            </w:r>
            <w:r w:rsidR="00FF4C93">
              <w:rPr>
                <w:sz w:val="24"/>
                <w:szCs w:val="24"/>
              </w:rPr>
              <w:t>поселения</w:t>
            </w:r>
            <w:proofErr w:type="gramEnd"/>
          </w:p>
          <w:p w14:paraId="29DA09CE" w14:textId="77777777" w:rsidR="00781DAB" w:rsidRDefault="00781DAB" w:rsidP="00DC7F8C">
            <w:pPr>
              <w:pStyle w:val="ConsPlusCell"/>
              <w:rPr>
                <w:sz w:val="24"/>
                <w:szCs w:val="24"/>
              </w:rPr>
            </w:pPr>
            <w:r>
              <w:t>(</w:t>
            </w:r>
            <w:r w:rsidRPr="008F1BCF">
              <w:rPr>
                <w:sz w:val="24"/>
                <w:szCs w:val="24"/>
              </w:rPr>
              <w:t>праздники,</w:t>
            </w:r>
          </w:p>
          <w:p w14:paraId="2CB6FEE0" w14:textId="77777777" w:rsidR="00781DAB" w:rsidRDefault="00781DAB" w:rsidP="00DC7F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знаменательным датам, фестивалей, праздник</w:t>
            </w:r>
          </w:p>
          <w:p w14:paraId="035CA574" w14:textId="77777777" w:rsidR="00781DAB" w:rsidRDefault="00781DAB" w:rsidP="00DC7F8C">
            <w:r>
              <w:t xml:space="preserve">Труда, праздники, посвященные Дню молодежи, Дню матери, Дню семьи, любви и верности, Дню защитников отечества, Дню героев отечества и т.д., Новогодние мероприятия,   </w:t>
            </w:r>
          </w:p>
          <w:p w14:paraId="144410F6" w14:textId="77777777" w:rsidR="00781DAB" w:rsidRPr="00C04D08" w:rsidRDefault="00781DAB" w:rsidP="00FF4C93">
            <w:pPr>
              <w:pStyle w:val="ConsPlusCell"/>
              <w:rPr>
                <w:sz w:val="24"/>
                <w:szCs w:val="24"/>
              </w:rPr>
            </w:pPr>
            <w:r w:rsidRPr="00C04D08">
              <w:rPr>
                <w:sz w:val="24"/>
                <w:szCs w:val="24"/>
              </w:rPr>
              <w:t xml:space="preserve">мероприятия, посвященные </w:t>
            </w:r>
            <w:r w:rsidR="00FF4C93">
              <w:rPr>
                <w:sz w:val="24"/>
                <w:szCs w:val="24"/>
              </w:rPr>
              <w:t>Победе</w:t>
            </w:r>
            <w:r w:rsidRPr="00C04D08">
              <w:rPr>
                <w:sz w:val="24"/>
                <w:szCs w:val="24"/>
              </w:rPr>
              <w:t xml:space="preserve"> в Великой отечественной войне 1941-1945 года.</w:t>
            </w:r>
          </w:p>
        </w:tc>
        <w:tc>
          <w:tcPr>
            <w:tcW w:w="1080" w:type="dxa"/>
          </w:tcPr>
          <w:p w14:paraId="124B5B3A" w14:textId="5ABFB8E9" w:rsidR="00781DAB" w:rsidRPr="00B71008" w:rsidRDefault="00B5069B" w:rsidP="00115AAC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852FB">
              <w:rPr>
                <w:color w:val="000000"/>
              </w:rPr>
              <w:t>2</w:t>
            </w:r>
            <w:r w:rsidR="00D943DD">
              <w:rPr>
                <w:color w:val="000000"/>
              </w:rPr>
              <w:t>4</w:t>
            </w:r>
            <w:r>
              <w:rPr>
                <w:color w:val="000000"/>
              </w:rPr>
              <w:t>-20</w:t>
            </w:r>
            <w:r w:rsidR="00515D1E">
              <w:rPr>
                <w:color w:val="000000"/>
              </w:rPr>
              <w:t>2</w:t>
            </w:r>
            <w:r w:rsidR="00D943DD">
              <w:rPr>
                <w:color w:val="000000"/>
              </w:rPr>
              <w:t>6</w:t>
            </w:r>
          </w:p>
        </w:tc>
        <w:tc>
          <w:tcPr>
            <w:tcW w:w="2520" w:type="dxa"/>
            <w:shd w:val="clear" w:color="auto" w:fill="FFFFFF"/>
          </w:tcPr>
          <w:p w14:paraId="6FF779D6" w14:textId="58AA5CBB" w:rsidR="00781DAB" w:rsidRPr="00B71008" w:rsidRDefault="00781DAB" w:rsidP="008671AD">
            <w:pPr>
              <w:rPr>
                <w:color w:val="000000"/>
              </w:rPr>
            </w:pPr>
            <w:r>
              <w:rPr>
                <w:color w:val="000000"/>
              </w:rPr>
              <w:t>Администра</w:t>
            </w:r>
            <w:r w:rsidR="00BA19A7">
              <w:rPr>
                <w:color w:val="000000"/>
              </w:rPr>
              <w:t>ц</w:t>
            </w:r>
            <w:r>
              <w:rPr>
                <w:color w:val="000000"/>
              </w:rPr>
              <w:t xml:space="preserve">ия СП «Деревня </w:t>
            </w:r>
            <w:r w:rsidR="008671AD">
              <w:rPr>
                <w:color w:val="000000"/>
              </w:rPr>
              <w:t>Прудки</w:t>
            </w:r>
            <w:r>
              <w:rPr>
                <w:color w:val="000000"/>
              </w:rPr>
              <w:t xml:space="preserve">», МУК </w:t>
            </w:r>
            <w:proofErr w:type="spellStart"/>
            <w:r w:rsidR="008671AD">
              <w:rPr>
                <w:color w:val="000000"/>
              </w:rPr>
              <w:t>Прудковский</w:t>
            </w:r>
            <w:proofErr w:type="spellEnd"/>
            <w:r>
              <w:rPr>
                <w:color w:val="000000"/>
              </w:rPr>
              <w:t xml:space="preserve"> СДК</w:t>
            </w:r>
          </w:p>
        </w:tc>
        <w:tc>
          <w:tcPr>
            <w:tcW w:w="1677" w:type="dxa"/>
            <w:shd w:val="clear" w:color="auto" w:fill="FFFFFF"/>
          </w:tcPr>
          <w:p w14:paraId="040A08AC" w14:textId="77777777" w:rsidR="00781DAB" w:rsidRPr="00B71008" w:rsidRDefault="00781DAB" w:rsidP="008671AD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СП «Деревня </w:t>
            </w:r>
            <w:r w:rsidR="008671AD">
              <w:rPr>
                <w:color w:val="000000"/>
              </w:rPr>
              <w:t>Прудки</w:t>
            </w:r>
            <w:r>
              <w:rPr>
                <w:color w:val="000000"/>
              </w:rPr>
              <w:t xml:space="preserve">" </w:t>
            </w:r>
          </w:p>
        </w:tc>
        <w:tc>
          <w:tcPr>
            <w:tcW w:w="1871" w:type="dxa"/>
            <w:shd w:val="clear" w:color="auto" w:fill="FFFFFF"/>
          </w:tcPr>
          <w:p w14:paraId="0FFB60C4" w14:textId="7C2A0939" w:rsidR="00781DAB" w:rsidRPr="00B71008" w:rsidRDefault="00E83C4C" w:rsidP="00F27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62414">
              <w:rPr>
                <w:color w:val="000000"/>
              </w:rPr>
              <w:t>0</w:t>
            </w:r>
            <w:r>
              <w:rPr>
                <w:color w:val="000000"/>
              </w:rPr>
              <w:t>0 000,00</w:t>
            </w:r>
          </w:p>
        </w:tc>
        <w:tc>
          <w:tcPr>
            <w:tcW w:w="2212" w:type="dxa"/>
            <w:shd w:val="clear" w:color="auto" w:fill="FFFFFF"/>
          </w:tcPr>
          <w:p w14:paraId="39BBEE1C" w14:textId="77777777" w:rsidR="00781DAB" w:rsidRPr="00B71008" w:rsidRDefault="00E83C4C" w:rsidP="009D4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620" w:type="dxa"/>
            <w:shd w:val="clear" w:color="auto" w:fill="FFFFFF"/>
          </w:tcPr>
          <w:p w14:paraId="79AA76C5" w14:textId="2981FED7" w:rsidR="00781DAB" w:rsidRPr="00B71008" w:rsidRDefault="00E83C4C" w:rsidP="00DC7F8C">
            <w:pPr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  <w:r w:rsidR="00262414">
              <w:rPr>
                <w:color w:val="000000"/>
              </w:rPr>
              <w:t>0</w:t>
            </w:r>
            <w:r>
              <w:rPr>
                <w:color w:val="000000"/>
              </w:rPr>
              <w:t>0 000,00</w:t>
            </w:r>
          </w:p>
        </w:tc>
        <w:tc>
          <w:tcPr>
            <w:tcW w:w="1800" w:type="dxa"/>
            <w:shd w:val="clear" w:color="auto" w:fill="FFFFFF"/>
          </w:tcPr>
          <w:p w14:paraId="1B9B522A" w14:textId="3A59AB5B" w:rsidR="00781DAB" w:rsidRPr="00B71008" w:rsidRDefault="00E83C4C" w:rsidP="00DC7F8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</w:t>
            </w:r>
            <w:r w:rsidR="00262414">
              <w:rPr>
                <w:color w:val="000000"/>
              </w:rPr>
              <w:t>0</w:t>
            </w:r>
            <w:r>
              <w:rPr>
                <w:color w:val="000000"/>
              </w:rPr>
              <w:t>0 000,00</w:t>
            </w:r>
          </w:p>
        </w:tc>
      </w:tr>
    </w:tbl>
    <w:p w14:paraId="49D61F3E" w14:textId="77777777" w:rsidR="00781DAB" w:rsidRDefault="00781DAB" w:rsidP="00F41017">
      <w:pPr>
        <w:rPr>
          <w:b/>
        </w:rPr>
      </w:pPr>
    </w:p>
    <w:p w14:paraId="367976CC" w14:textId="77777777" w:rsidR="00781DAB" w:rsidRDefault="00781DAB" w:rsidP="00F41017">
      <w:pPr>
        <w:rPr>
          <w:b/>
        </w:rPr>
      </w:pPr>
    </w:p>
    <w:p w14:paraId="6CCF51D0" w14:textId="77777777" w:rsidR="00781DAB" w:rsidRDefault="00781DAB" w:rsidP="00F41017">
      <w:pPr>
        <w:rPr>
          <w:b/>
        </w:rPr>
      </w:pPr>
    </w:p>
    <w:p w14:paraId="6882935E" w14:textId="77777777" w:rsidR="00781DAB" w:rsidRDefault="00781DAB" w:rsidP="00F41017">
      <w:pPr>
        <w:rPr>
          <w:b/>
        </w:rPr>
      </w:pPr>
    </w:p>
    <w:p w14:paraId="745C7242" w14:textId="77777777" w:rsidR="00781DAB" w:rsidRDefault="00781DAB" w:rsidP="00F41017">
      <w:pPr>
        <w:rPr>
          <w:b/>
        </w:rPr>
      </w:pPr>
    </w:p>
    <w:p w14:paraId="19984A83" w14:textId="77777777" w:rsidR="00781DAB" w:rsidRDefault="00781DAB" w:rsidP="00F41017">
      <w:pPr>
        <w:rPr>
          <w:b/>
        </w:rPr>
      </w:pPr>
    </w:p>
    <w:p w14:paraId="026F32E0" w14:textId="0825A09C" w:rsidR="00781DAB" w:rsidRDefault="00781DAB" w:rsidP="00F41017">
      <w:pPr>
        <w:rPr>
          <w:b/>
        </w:rPr>
      </w:pPr>
    </w:p>
    <w:p w14:paraId="268F2B9C" w14:textId="5D88B638" w:rsidR="00D943DD" w:rsidRDefault="00D943DD" w:rsidP="00F41017">
      <w:pPr>
        <w:rPr>
          <w:b/>
        </w:rPr>
      </w:pPr>
    </w:p>
    <w:p w14:paraId="60C3652C" w14:textId="430D393A" w:rsidR="00D943DD" w:rsidRDefault="00D943DD" w:rsidP="00F41017">
      <w:pPr>
        <w:rPr>
          <w:b/>
        </w:rPr>
      </w:pPr>
    </w:p>
    <w:p w14:paraId="70483073" w14:textId="77777777" w:rsidR="00781DAB" w:rsidRDefault="00781DAB" w:rsidP="00F41017">
      <w:pPr>
        <w:rPr>
          <w:b/>
        </w:rPr>
      </w:pPr>
    </w:p>
    <w:p w14:paraId="1C77A3BD" w14:textId="77777777" w:rsidR="00781DAB" w:rsidRDefault="00781DAB" w:rsidP="00F41017">
      <w:pPr>
        <w:rPr>
          <w:b/>
        </w:rPr>
      </w:pPr>
    </w:p>
    <w:p w14:paraId="34D15C28" w14:textId="77777777" w:rsidR="00781DAB" w:rsidRDefault="00781DAB" w:rsidP="00F41017">
      <w:pPr>
        <w:rPr>
          <w:b/>
        </w:rPr>
      </w:pPr>
    </w:p>
    <w:p w14:paraId="5EC943D8" w14:textId="77777777" w:rsidR="00781DAB" w:rsidRDefault="00781DAB" w:rsidP="00F41017">
      <w:pPr>
        <w:rPr>
          <w:b/>
        </w:rPr>
      </w:pPr>
    </w:p>
    <w:p w14:paraId="6A3CA316" w14:textId="77777777" w:rsidR="00781DAB" w:rsidRDefault="00781DAB" w:rsidP="00F41017">
      <w:pPr>
        <w:rPr>
          <w:b/>
        </w:rPr>
      </w:pPr>
    </w:p>
    <w:p w14:paraId="3349793B" w14:textId="77777777" w:rsidR="00781DAB" w:rsidRDefault="00781DAB" w:rsidP="00F41017">
      <w:pPr>
        <w:rPr>
          <w:b/>
        </w:rPr>
      </w:pPr>
    </w:p>
    <w:p w14:paraId="24BC980A" w14:textId="77777777" w:rsidR="00781DAB" w:rsidRDefault="00781DAB" w:rsidP="00F41017">
      <w:pPr>
        <w:rPr>
          <w:b/>
        </w:rPr>
      </w:pPr>
    </w:p>
    <w:p w14:paraId="722175AC" w14:textId="77777777" w:rsidR="00781DAB" w:rsidRDefault="00781DAB" w:rsidP="00F41017">
      <w:pPr>
        <w:rPr>
          <w:b/>
        </w:rPr>
      </w:pPr>
    </w:p>
    <w:p w14:paraId="08AC309D" w14:textId="77777777" w:rsidR="00781DAB" w:rsidRDefault="00781DAB" w:rsidP="00F41017">
      <w:pPr>
        <w:rPr>
          <w:b/>
        </w:rPr>
      </w:pPr>
    </w:p>
    <w:p w14:paraId="50D1A484" w14:textId="77777777" w:rsidR="00781DAB" w:rsidRDefault="00781DAB" w:rsidP="00F41017">
      <w:pPr>
        <w:rPr>
          <w:b/>
        </w:rPr>
      </w:pPr>
    </w:p>
    <w:p w14:paraId="15A13F9C" w14:textId="77777777" w:rsidR="00781DAB" w:rsidRDefault="00781DAB" w:rsidP="00F41017">
      <w:pPr>
        <w:rPr>
          <w:b/>
        </w:rPr>
      </w:pPr>
    </w:p>
    <w:p w14:paraId="66120D79" w14:textId="77777777" w:rsidR="00781DAB" w:rsidRDefault="00781DAB" w:rsidP="00F41017">
      <w:pPr>
        <w:rPr>
          <w:b/>
        </w:rPr>
      </w:pPr>
    </w:p>
    <w:p w14:paraId="5D9BD7F0" w14:textId="77777777" w:rsidR="00781DAB" w:rsidRDefault="00781DAB" w:rsidP="00F41017">
      <w:pPr>
        <w:rPr>
          <w:b/>
        </w:rPr>
      </w:pPr>
    </w:p>
    <w:p w14:paraId="3EB7EB21" w14:textId="77777777" w:rsidR="00781DAB" w:rsidRDefault="00781DAB" w:rsidP="00F41017">
      <w:pPr>
        <w:rPr>
          <w:b/>
        </w:rPr>
      </w:pPr>
    </w:p>
    <w:p w14:paraId="30C41BC5" w14:textId="77777777" w:rsidR="00781DAB" w:rsidRPr="00AF6B19" w:rsidRDefault="00781DAB" w:rsidP="00F41017">
      <w:pPr>
        <w:rPr>
          <w:b/>
        </w:rPr>
      </w:pPr>
    </w:p>
    <w:sectPr w:rsidR="00781DAB" w:rsidRPr="00AF6B19" w:rsidSect="001851FF">
      <w:pgSz w:w="16838" w:h="11906" w:orient="landscape"/>
      <w:pgMar w:top="357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333A" w14:textId="77777777" w:rsidR="00B54595" w:rsidRDefault="00B54595">
      <w:r>
        <w:separator/>
      </w:r>
    </w:p>
  </w:endnote>
  <w:endnote w:type="continuationSeparator" w:id="0">
    <w:p w14:paraId="1C3B15CF" w14:textId="77777777" w:rsidR="00B54595" w:rsidRDefault="00B5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D58A" w14:textId="77777777" w:rsidR="008671AD" w:rsidRDefault="008D360E" w:rsidP="00F410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1A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F63F5B6" w14:textId="77777777" w:rsidR="008671AD" w:rsidRDefault="008671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9ECA" w14:textId="77777777" w:rsidR="008671AD" w:rsidRDefault="008D360E" w:rsidP="00F410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1A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E021C">
      <w:rPr>
        <w:rStyle w:val="a9"/>
        <w:noProof/>
      </w:rPr>
      <w:t>12</w:t>
    </w:r>
    <w:r>
      <w:rPr>
        <w:rStyle w:val="a9"/>
      </w:rPr>
      <w:fldChar w:fldCharType="end"/>
    </w:r>
  </w:p>
  <w:p w14:paraId="030B9303" w14:textId="77777777" w:rsidR="008671AD" w:rsidRDefault="008671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3ED21" w14:textId="77777777" w:rsidR="00B54595" w:rsidRDefault="00B54595">
      <w:r>
        <w:separator/>
      </w:r>
    </w:p>
  </w:footnote>
  <w:footnote w:type="continuationSeparator" w:id="0">
    <w:p w14:paraId="5E4B283F" w14:textId="77777777" w:rsidR="00B54595" w:rsidRDefault="00B54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7880AC8"/>
    <w:lvl w:ilvl="0">
      <w:numFmt w:val="bullet"/>
      <w:lvlText w:val="*"/>
      <w:lvlJc w:val="left"/>
    </w:lvl>
  </w:abstractNum>
  <w:abstractNum w:abstractNumId="1" w15:restartNumberingAfterBreak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06580EE6"/>
    <w:multiLevelType w:val="hybridMultilevel"/>
    <w:tmpl w:val="B122F3E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730F"/>
    <w:multiLevelType w:val="hybridMultilevel"/>
    <w:tmpl w:val="CD50302A"/>
    <w:lvl w:ilvl="0" w:tplc="67663580">
      <w:start w:val="4"/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4" w15:restartNumberingAfterBreak="0">
    <w:nsid w:val="0DAA62D6"/>
    <w:multiLevelType w:val="hybridMultilevel"/>
    <w:tmpl w:val="07F457AC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23E63"/>
    <w:multiLevelType w:val="hybridMultilevel"/>
    <w:tmpl w:val="5CF2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2C6780"/>
    <w:multiLevelType w:val="hybridMultilevel"/>
    <w:tmpl w:val="769CD3D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105D"/>
    <w:multiLevelType w:val="hybridMultilevel"/>
    <w:tmpl w:val="BDBA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177394"/>
    <w:multiLevelType w:val="hybridMultilevel"/>
    <w:tmpl w:val="937431F0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F3C5E"/>
    <w:multiLevelType w:val="hybridMultilevel"/>
    <w:tmpl w:val="23A01F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1A0DF1"/>
    <w:multiLevelType w:val="hybridMultilevel"/>
    <w:tmpl w:val="D898F286"/>
    <w:lvl w:ilvl="0" w:tplc="5890FB5E">
      <w:start w:val="1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BC8757C"/>
    <w:multiLevelType w:val="hybridMultilevel"/>
    <w:tmpl w:val="AFA8607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1421E"/>
    <w:multiLevelType w:val="hybridMultilevel"/>
    <w:tmpl w:val="1B42F8E0"/>
    <w:lvl w:ilvl="0" w:tplc="0BDAF6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D77EF6"/>
    <w:multiLevelType w:val="hybridMultilevel"/>
    <w:tmpl w:val="DE90CC6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9730F"/>
    <w:multiLevelType w:val="hybridMultilevel"/>
    <w:tmpl w:val="FA2C2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141B18"/>
    <w:multiLevelType w:val="hybridMultilevel"/>
    <w:tmpl w:val="731A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 w15:restartNumberingAfterBreak="0">
    <w:nsid w:val="3F8C0F42"/>
    <w:multiLevelType w:val="hybridMultilevel"/>
    <w:tmpl w:val="01F8DED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24C1F85"/>
    <w:multiLevelType w:val="hybridMultilevel"/>
    <w:tmpl w:val="BDBA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367E9A"/>
    <w:multiLevelType w:val="hybridMultilevel"/>
    <w:tmpl w:val="79CE4FDA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857C0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/>
      </w:rPr>
    </w:lvl>
  </w:abstractNum>
  <w:abstractNum w:abstractNumId="22" w15:restartNumberingAfterBreak="0">
    <w:nsid w:val="54DC4FE0"/>
    <w:multiLevelType w:val="hybridMultilevel"/>
    <w:tmpl w:val="987A1C74"/>
    <w:lvl w:ilvl="0" w:tplc="E45C43E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 w15:restartNumberingAfterBreak="0">
    <w:nsid w:val="65F3680A"/>
    <w:multiLevelType w:val="hybridMultilevel"/>
    <w:tmpl w:val="4DC273B0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5455D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E5904"/>
    <w:multiLevelType w:val="hybridMultilevel"/>
    <w:tmpl w:val="4F468CDE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2637D60"/>
    <w:multiLevelType w:val="hybridMultilevel"/>
    <w:tmpl w:val="09FA01FA"/>
    <w:lvl w:ilvl="0" w:tplc="4D44B7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 w15:restartNumberingAfterBreak="0">
    <w:nsid w:val="73111ECD"/>
    <w:multiLevelType w:val="hybridMultilevel"/>
    <w:tmpl w:val="CC325506"/>
    <w:lvl w:ilvl="0" w:tplc="595455D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E7833"/>
    <w:multiLevelType w:val="hybridMultilevel"/>
    <w:tmpl w:val="05ACFA18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577E7"/>
    <w:multiLevelType w:val="multilevel"/>
    <w:tmpl w:val="523AE4BE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0" w15:restartNumberingAfterBreak="0">
    <w:nsid w:val="7C2F5EF3"/>
    <w:multiLevelType w:val="multilevel"/>
    <w:tmpl w:val="D9566B2A"/>
    <w:lvl w:ilvl="0">
      <w:start w:val="2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5"/>
  </w:num>
  <w:num w:numId="2">
    <w:abstractNumId w:val="18"/>
  </w:num>
  <w:num w:numId="3">
    <w:abstractNumId w:val="5"/>
  </w:num>
  <w:num w:numId="4">
    <w:abstractNumId w:val="17"/>
  </w:num>
  <w:num w:numId="5">
    <w:abstractNumId w:val="1"/>
  </w:num>
  <w:num w:numId="6">
    <w:abstractNumId w:val="9"/>
  </w:num>
  <w:num w:numId="7">
    <w:abstractNumId w:val="30"/>
  </w:num>
  <w:num w:numId="8">
    <w:abstractNumId w:val="11"/>
  </w:num>
  <w:num w:numId="9">
    <w:abstractNumId w:val="3"/>
  </w:num>
  <w:num w:numId="10">
    <w:abstractNumId w:val="13"/>
  </w:num>
  <w:num w:numId="11">
    <w:abstractNumId w:val="15"/>
  </w:num>
  <w:num w:numId="12">
    <w:abstractNumId w:val="6"/>
  </w:num>
  <w:num w:numId="13">
    <w:abstractNumId w:val="23"/>
  </w:num>
  <w:num w:numId="14">
    <w:abstractNumId w:val="28"/>
  </w:num>
  <w:num w:numId="15">
    <w:abstractNumId w:val="2"/>
  </w:num>
  <w:num w:numId="16">
    <w:abstractNumId w:val="27"/>
  </w:num>
  <w:num w:numId="17">
    <w:abstractNumId w:val="14"/>
  </w:num>
  <w:num w:numId="18">
    <w:abstractNumId w:val="8"/>
  </w:num>
  <w:num w:numId="19">
    <w:abstractNumId w:val="12"/>
  </w:num>
  <w:num w:numId="20">
    <w:abstractNumId w:val="24"/>
  </w:num>
  <w:num w:numId="21">
    <w:abstractNumId w:val="4"/>
  </w:num>
  <w:num w:numId="22">
    <w:abstractNumId w:val="20"/>
  </w:num>
  <w:num w:numId="23">
    <w:abstractNumId w:val="22"/>
  </w:num>
  <w:num w:numId="24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5">
    <w:abstractNumId w:val="16"/>
  </w:num>
  <w:num w:numId="26">
    <w:abstractNumId w:val="7"/>
  </w:num>
  <w:num w:numId="27">
    <w:abstractNumId w:val="19"/>
  </w:num>
  <w:num w:numId="28">
    <w:abstractNumId w:val="1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17"/>
    <w:rsid w:val="00026447"/>
    <w:rsid w:val="000515E5"/>
    <w:rsid w:val="000602C8"/>
    <w:rsid w:val="00073A33"/>
    <w:rsid w:val="000A713E"/>
    <w:rsid w:val="000B5053"/>
    <w:rsid w:val="000C5AF3"/>
    <w:rsid w:val="000D284C"/>
    <w:rsid w:val="000E2AEB"/>
    <w:rsid w:val="00115AAC"/>
    <w:rsid w:val="00133BDC"/>
    <w:rsid w:val="001851FF"/>
    <w:rsid w:val="001B39B3"/>
    <w:rsid w:val="001C5DB7"/>
    <w:rsid w:val="001D1FA2"/>
    <w:rsid w:val="00203410"/>
    <w:rsid w:val="00220F85"/>
    <w:rsid w:val="00241D09"/>
    <w:rsid w:val="0025023A"/>
    <w:rsid w:val="00262414"/>
    <w:rsid w:val="00263EAE"/>
    <w:rsid w:val="002A2F64"/>
    <w:rsid w:val="002C0D4F"/>
    <w:rsid w:val="002C6B66"/>
    <w:rsid w:val="002D5885"/>
    <w:rsid w:val="002E0F13"/>
    <w:rsid w:val="002E346F"/>
    <w:rsid w:val="00320550"/>
    <w:rsid w:val="00347BC7"/>
    <w:rsid w:val="003633EA"/>
    <w:rsid w:val="003A29AE"/>
    <w:rsid w:val="003B1651"/>
    <w:rsid w:val="003C77D1"/>
    <w:rsid w:val="003E021C"/>
    <w:rsid w:val="003F4022"/>
    <w:rsid w:val="003F4450"/>
    <w:rsid w:val="003F547B"/>
    <w:rsid w:val="0040264E"/>
    <w:rsid w:val="00440CF1"/>
    <w:rsid w:val="0044450E"/>
    <w:rsid w:val="004478C0"/>
    <w:rsid w:val="00461838"/>
    <w:rsid w:val="00475481"/>
    <w:rsid w:val="00481475"/>
    <w:rsid w:val="0048177B"/>
    <w:rsid w:val="004949C9"/>
    <w:rsid w:val="004B6ADA"/>
    <w:rsid w:val="004D2798"/>
    <w:rsid w:val="004E4EC5"/>
    <w:rsid w:val="00500672"/>
    <w:rsid w:val="0051039F"/>
    <w:rsid w:val="00515D1E"/>
    <w:rsid w:val="00530398"/>
    <w:rsid w:val="00544136"/>
    <w:rsid w:val="00574CC9"/>
    <w:rsid w:val="00581556"/>
    <w:rsid w:val="00581767"/>
    <w:rsid w:val="005B1B5E"/>
    <w:rsid w:val="005B6166"/>
    <w:rsid w:val="005C50B9"/>
    <w:rsid w:val="005E2B51"/>
    <w:rsid w:val="005E4C8B"/>
    <w:rsid w:val="00612ACD"/>
    <w:rsid w:val="00624BF8"/>
    <w:rsid w:val="0067415F"/>
    <w:rsid w:val="00685974"/>
    <w:rsid w:val="00687B6B"/>
    <w:rsid w:val="0069603B"/>
    <w:rsid w:val="00697809"/>
    <w:rsid w:val="006F78EF"/>
    <w:rsid w:val="00701B5F"/>
    <w:rsid w:val="00765821"/>
    <w:rsid w:val="00781DAB"/>
    <w:rsid w:val="007853E2"/>
    <w:rsid w:val="0079586D"/>
    <w:rsid w:val="007C0816"/>
    <w:rsid w:val="00807B44"/>
    <w:rsid w:val="0081591B"/>
    <w:rsid w:val="00821BFC"/>
    <w:rsid w:val="0082396E"/>
    <w:rsid w:val="00825B53"/>
    <w:rsid w:val="008306D3"/>
    <w:rsid w:val="00834F2D"/>
    <w:rsid w:val="00835EEC"/>
    <w:rsid w:val="00843E57"/>
    <w:rsid w:val="008671AD"/>
    <w:rsid w:val="008852FB"/>
    <w:rsid w:val="008A470A"/>
    <w:rsid w:val="008D360E"/>
    <w:rsid w:val="008E2194"/>
    <w:rsid w:val="008E21A6"/>
    <w:rsid w:val="008E2B2C"/>
    <w:rsid w:val="008F1BCF"/>
    <w:rsid w:val="00922C3B"/>
    <w:rsid w:val="009448B6"/>
    <w:rsid w:val="0094699D"/>
    <w:rsid w:val="009656D2"/>
    <w:rsid w:val="009D40EB"/>
    <w:rsid w:val="009E1F10"/>
    <w:rsid w:val="00A15E4B"/>
    <w:rsid w:val="00A424FE"/>
    <w:rsid w:val="00A57621"/>
    <w:rsid w:val="00AE51A9"/>
    <w:rsid w:val="00AF0DC5"/>
    <w:rsid w:val="00AF6B19"/>
    <w:rsid w:val="00B04ACE"/>
    <w:rsid w:val="00B25C01"/>
    <w:rsid w:val="00B5069B"/>
    <w:rsid w:val="00B52644"/>
    <w:rsid w:val="00B54595"/>
    <w:rsid w:val="00B627F4"/>
    <w:rsid w:val="00B71008"/>
    <w:rsid w:val="00B9308A"/>
    <w:rsid w:val="00BA1503"/>
    <w:rsid w:val="00BA19A7"/>
    <w:rsid w:val="00BD4FC4"/>
    <w:rsid w:val="00C04D08"/>
    <w:rsid w:val="00C22F25"/>
    <w:rsid w:val="00C331D9"/>
    <w:rsid w:val="00C46D09"/>
    <w:rsid w:val="00C47EFD"/>
    <w:rsid w:val="00C51271"/>
    <w:rsid w:val="00C556DC"/>
    <w:rsid w:val="00C64BC3"/>
    <w:rsid w:val="00C71258"/>
    <w:rsid w:val="00CB1DC5"/>
    <w:rsid w:val="00CC2FE7"/>
    <w:rsid w:val="00CD40EB"/>
    <w:rsid w:val="00CE6CE4"/>
    <w:rsid w:val="00D1694C"/>
    <w:rsid w:val="00D27AB1"/>
    <w:rsid w:val="00D459AD"/>
    <w:rsid w:val="00D70944"/>
    <w:rsid w:val="00D75A56"/>
    <w:rsid w:val="00D820AF"/>
    <w:rsid w:val="00D943DD"/>
    <w:rsid w:val="00DA02C3"/>
    <w:rsid w:val="00DA20F5"/>
    <w:rsid w:val="00DA3E0C"/>
    <w:rsid w:val="00DA7A61"/>
    <w:rsid w:val="00DB17B8"/>
    <w:rsid w:val="00DC31F2"/>
    <w:rsid w:val="00DC7996"/>
    <w:rsid w:val="00DC7F8C"/>
    <w:rsid w:val="00E04FA7"/>
    <w:rsid w:val="00E07DBD"/>
    <w:rsid w:val="00E1282B"/>
    <w:rsid w:val="00E1444F"/>
    <w:rsid w:val="00E17730"/>
    <w:rsid w:val="00E17AA0"/>
    <w:rsid w:val="00E23E2F"/>
    <w:rsid w:val="00E24724"/>
    <w:rsid w:val="00E40E22"/>
    <w:rsid w:val="00E45394"/>
    <w:rsid w:val="00E46714"/>
    <w:rsid w:val="00E473FC"/>
    <w:rsid w:val="00E71512"/>
    <w:rsid w:val="00E83C4C"/>
    <w:rsid w:val="00E92BAA"/>
    <w:rsid w:val="00E93189"/>
    <w:rsid w:val="00EA16CF"/>
    <w:rsid w:val="00EA46C4"/>
    <w:rsid w:val="00EE47EA"/>
    <w:rsid w:val="00EE7A4A"/>
    <w:rsid w:val="00EF160B"/>
    <w:rsid w:val="00F120DB"/>
    <w:rsid w:val="00F234FA"/>
    <w:rsid w:val="00F2725D"/>
    <w:rsid w:val="00F41017"/>
    <w:rsid w:val="00F64EF5"/>
    <w:rsid w:val="00FD3837"/>
    <w:rsid w:val="00FF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3456E"/>
  <w15:docId w15:val="{D63BE2FC-F88D-4397-9074-DC537B8D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0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851FF"/>
    <w:pPr>
      <w:keepNext/>
      <w:shd w:val="clear" w:color="auto" w:fill="FFFFFF"/>
      <w:spacing w:before="60" w:after="60" w:line="360" w:lineRule="auto"/>
      <w:ind w:firstLine="709"/>
      <w:jc w:val="center"/>
      <w:outlineLvl w:val="0"/>
    </w:pPr>
    <w:rPr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3E2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F41017"/>
    <w:pPr>
      <w:ind w:left="720"/>
      <w:contextualSpacing/>
    </w:pPr>
  </w:style>
  <w:style w:type="paragraph" w:customStyle="1" w:styleId="ConsPlusCell">
    <w:name w:val="ConsPlusCell"/>
    <w:uiPriority w:val="99"/>
    <w:rsid w:val="00F41017"/>
    <w:pPr>
      <w:autoSpaceDE w:val="0"/>
      <w:autoSpaceDN w:val="0"/>
      <w:adjustRightInd w:val="0"/>
    </w:pPr>
    <w:rPr>
      <w:sz w:val="26"/>
      <w:szCs w:val="26"/>
    </w:rPr>
  </w:style>
  <w:style w:type="paragraph" w:styleId="a4">
    <w:name w:val="No Spacing"/>
    <w:uiPriority w:val="1"/>
    <w:qFormat/>
    <w:rsid w:val="00F41017"/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uiPriority w:val="99"/>
    <w:rsid w:val="00F41017"/>
    <w:pPr>
      <w:ind w:firstLine="71"/>
      <w:jc w:val="both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F41017"/>
    <w:rPr>
      <w:rFonts w:cs="Times New Roman"/>
      <w:lang w:val="ru-RU" w:eastAsia="ru-RU"/>
    </w:rPr>
  </w:style>
  <w:style w:type="paragraph" w:customStyle="1" w:styleId="Default">
    <w:name w:val="Default"/>
    <w:uiPriority w:val="99"/>
    <w:rsid w:val="00F4101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rsid w:val="00F410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A20F5"/>
    <w:rPr>
      <w:rFonts w:cs="Times New Roman"/>
      <w:sz w:val="24"/>
      <w:szCs w:val="24"/>
    </w:rPr>
  </w:style>
  <w:style w:type="character" w:styleId="a9">
    <w:name w:val="page number"/>
    <w:uiPriority w:val="99"/>
    <w:rsid w:val="00F41017"/>
    <w:rPr>
      <w:rFonts w:cs="Times New Roman"/>
    </w:rPr>
  </w:style>
  <w:style w:type="paragraph" w:styleId="aa">
    <w:name w:val="Body Text"/>
    <w:basedOn w:val="a"/>
    <w:link w:val="ab"/>
    <w:uiPriority w:val="99"/>
    <w:rsid w:val="00F41017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DA20F5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41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Title"/>
    <w:basedOn w:val="a"/>
    <w:link w:val="ad"/>
    <w:uiPriority w:val="99"/>
    <w:qFormat/>
    <w:rsid w:val="00F41017"/>
    <w:pPr>
      <w:jc w:val="center"/>
    </w:pPr>
    <w:rPr>
      <w:b/>
      <w:sz w:val="30"/>
      <w:szCs w:val="20"/>
    </w:rPr>
  </w:style>
  <w:style w:type="character" w:customStyle="1" w:styleId="ad">
    <w:name w:val="Заголовок Знак"/>
    <w:link w:val="ac"/>
    <w:uiPriority w:val="99"/>
    <w:locked/>
    <w:rsid w:val="00F41017"/>
    <w:rPr>
      <w:rFonts w:eastAsia="Times New Roman" w:cs="Times New Roman"/>
      <w:b/>
      <w:sz w:val="30"/>
      <w:lang w:val="ru-RU" w:eastAsia="ru-RU" w:bidi="ar-SA"/>
    </w:rPr>
  </w:style>
  <w:style w:type="paragraph" w:customStyle="1" w:styleId="ConsPlusNonformat">
    <w:name w:val="ConsPlusNonformat"/>
    <w:uiPriority w:val="99"/>
    <w:rsid w:val="00F410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rsid w:val="00F41017"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F41017"/>
    <w:rPr>
      <w:rFonts w:ascii="Tahoma" w:eastAsia="Arial Unicode MS" w:hAnsi="Tahoma" w:cs="Tahoma"/>
      <w:color w:val="000000"/>
      <w:sz w:val="16"/>
      <w:szCs w:val="16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F41017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F41017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rsid w:val="005006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DA20F5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835E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6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ase.garant.ru/70183566/" TargetMode="External"/><Relationship Id="rId18" Type="http://schemas.openxmlformats.org/officeDocument/2006/relationships/hyperlink" Target="http://base.garant.ru/194365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base.garant.ru/55185163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70183566/" TargetMode="External"/><Relationship Id="rId17" Type="http://schemas.openxmlformats.org/officeDocument/2006/relationships/hyperlink" Target="http://base.garant.ru/193788/" TargetMode="External"/><Relationship Id="rId25" Type="http://schemas.openxmlformats.org/officeDocument/2006/relationships/hyperlink" Target="http://base.garant.ru/7026534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93788/" TargetMode="External"/><Relationship Id="rId20" Type="http://schemas.openxmlformats.org/officeDocument/2006/relationships/hyperlink" Target="http://base.garant.ru/5518516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95521/" TargetMode="External"/><Relationship Id="rId24" Type="http://schemas.openxmlformats.org/officeDocument/2006/relationships/hyperlink" Target="http://base.garant.ru/7026534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90356/" TargetMode="External"/><Relationship Id="rId23" Type="http://schemas.openxmlformats.org/officeDocument/2006/relationships/hyperlink" Target="http://base.garant.ru/70106124/" TargetMode="External"/><Relationship Id="rId10" Type="http://schemas.openxmlformats.org/officeDocument/2006/relationships/hyperlink" Target="http://base.garant.ru/195521/" TargetMode="External"/><Relationship Id="rId19" Type="http://schemas.openxmlformats.org/officeDocument/2006/relationships/hyperlink" Target="http://base.garant.ru/194365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base.garant.ru/190356/" TargetMode="External"/><Relationship Id="rId22" Type="http://schemas.openxmlformats.org/officeDocument/2006/relationships/hyperlink" Target="http://base.garant.ru/70106124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7E655-4F4B-4AB6-8D8E-CA79FA13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4843</Words>
  <Characters>27610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NhT</Company>
  <LinksUpToDate>false</LinksUpToDate>
  <CharactersWithSpaces>32389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1</dc:creator>
  <cp:lastModifiedBy>adm adm</cp:lastModifiedBy>
  <cp:revision>16</cp:revision>
  <cp:lastPrinted>2023-11-23T05:56:00Z</cp:lastPrinted>
  <dcterms:created xsi:type="dcterms:W3CDTF">2023-11-16T11:21:00Z</dcterms:created>
  <dcterms:modified xsi:type="dcterms:W3CDTF">2023-11-23T05:56:00Z</dcterms:modified>
</cp:coreProperties>
</file>