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05" w:rsidRPr="00F82305" w:rsidRDefault="00F82305" w:rsidP="00F82305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F82305">
        <w:rPr>
          <w:rFonts w:ascii="Arial" w:eastAsia="Times New Roman" w:hAnsi="Arial" w:cs="Arial"/>
          <w:b/>
          <w:bCs/>
          <w:color w:val="3C3C3C"/>
          <w:sz w:val="21"/>
          <w:lang w:eastAsia="ru-RU"/>
        </w:rPr>
        <w:t>РОССИЙСКАЯ ФЕДЕРАЦИЯ</w:t>
      </w: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</w:r>
      <w:r w:rsidRPr="00F82305">
        <w:rPr>
          <w:rFonts w:ascii="Arial" w:eastAsia="Times New Roman" w:hAnsi="Arial" w:cs="Arial"/>
          <w:b/>
          <w:bCs/>
          <w:color w:val="3C3C3C"/>
          <w:sz w:val="21"/>
          <w:lang w:eastAsia="ru-RU"/>
        </w:rPr>
        <w:t>КАЛУЖСКАЯ ОБЛАСТЬ МАЛОЯРОСЛАВЕЦКИЙ РАЙОН</w:t>
      </w: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</w:r>
      <w:r w:rsidRPr="00F82305">
        <w:rPr>
          <w:rFonts w:ascii="Arial" w:eastAsia="Times New Roman" w:hAnsi="Arial" w:cs="Arial"/>
          <w:b/>
          <w:bCs/>
          <w:color w:val="3C3C3C"/>
          <w:sz w:val="21"/>
          <w:lang w:eastAsia="ru-RU"/>
        </w:rPr>
        <w:t>СЕЛЬСКАЯ ДУМА СЕЛЬСКОГО ПОСЕЛЕНИЯ</w:t>
      </w: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</w:r>
      <w:r w:rsidRPr="00F82305">
        <w:rPr>
          <w:rFonts w:ascii="Arial" w:eastAsia="Times New Roman" w:hAnsi="Arial" w:cs="Arial"/>
          <w:b/>
          <w:bCs/>
          <w:color w:val="3C3C3C"/>
          <w:sz w:val="21"/>
          <w:lang w:eastAsia="ru-RU"/>
        </w:rPr>
        <w:t>«ДЕРЕВНЯ ПРУДКИ»</w:t>
      </w:r>
    </w:p>
    <w:p w:rsidR="00F82305" w:rsidRPr="00F82305" w:rsidRDefault="00F82305" w:rsidP="00F82305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F82305">
        <w:rPr>
          <w:rFonts w:ascii="Arial" w:eastAsia="Times New Roman" w:hAnsi="Arial" w:cs="Arial"/>
          <w:b/>
          <w:bCs/>
          <w:color w:val="3C3C3C"/>
          <w:sz w:val="21"/>
          <w:lang w:eastAsia="ru-RU"/>
        </w:rPr>
        <w:t>РЕШЕНИЕ</w:t>
      </w:r>
    </w:p>
    <w:p w:rsidR="00F82305" w:rsidRPr="00F82305" w:rsidRDefault="00F82305" w:rsidP="00F82305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от 23.11.2015 года № 16</w:t>
      </w:r>
      <w:proofErr w:type="gramStart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О</w:t>
      </w:r>
      <w:proofErr w:type="gramEnd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б утверждении Порядка предоставления</w:t>
      </w: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иных межбюджетных трансфертов из бюджета</w:t>
      </w: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сельского поселения «Деревня Прудки» бюджету</w:t>
      </w: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муниципального района «</w:t>
      </w:r>
      <w:proofErr w:type="spellStart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Малоярославецкий</w:t>
      </w:r>
      <w:proofErr w:type="spellEnd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район»</w:t>
      </w:r>
    </w:p>
    <w:p w:rsidR="00F82305" w:rsidRPr="00F82305" w:rsidRDefault="00F82305" w:rsidP="00F82305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proofErr w:type="gramStart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В соответствии со статьей 142.5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«Деревня Прудки» сельская Дума сельского поселения «Деревня Прудки» РЕШИЛА:</w:t>
      </w: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1.Утвердить Порядок предоставления иных межбюджетных трансфертов из бюджета сельского поселения «Деревня Прудки» бюджету муниципального района «</w:t>
      </w:r>
      <w:proofErr w:type="spellStart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Малоярославецкий</w:t>
      </w:r>
      <w:proofErr w:type="spellEnd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район» согласно приложению.</w:t>
      </w: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2.</w:t>
      </w:r>
      <w:proofErr w:type="gramEnd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Настоящее решение вступает в силу с момента его принятия и подлежит опубликованию в газете « Маяк».</w:t>
      </w:r>
    </w:p>
    <w:p w:rsidR="00F82305" w:rsidRPr="00F82305" w:rsidRDefault="00F82305" w:rsidP="00F82305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Глава Сельской Думы</w:t>
      </w: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СП «Деревня Прудки» Л.В.Бычкова</w:t>
      </w:r>
    </w:p>
    <w:p w:rsidR="00F82305" w:rsidRPr="00F82305" w:rsidRDefault="00F82305" w:rsidP="00F82305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Приложение</w:t>
      </w:r>
      <w:proofErr w:type="gramStart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К</w:t>
      </w:r>
      <w:proofErr w:type="gramEnd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решению Сельской Думы</w:t>
      </w: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Сельского поселения «Деревня Прудки»</w:t>
      </w: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от 23.11.2015 № 16</w:t>
      </w:r>
    </w:p>
    <w:p w:rsidR="00F82305" w:rsidRPr="00F82305" w:rsidRDefault="00F82305" w:rsidP="00F82305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ПОРЯДОК</w:t>
      </w: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Предоставления иных межбюджетных трансфертов из бюджета</w:t>
      </w: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Сельского поселения «Деревня Прудки» бюджету</w:t>
      </w: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Муниципального района «</w:t>
      </w:r>
      <w:proofErr w:type="spellStart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Малоярославецкий</w:t>
      </w:r>
      <w:proofErr w:type="spellEnd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район»</w:t>
      </w:r>
    </w:p>
    <w:p w:rsidR="00F82305" w:rsidRPr="00F82305" w:rsidRDefault="00F82305" w:rsidP="00F82305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1.Общие положения</w:t>
      </w: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1.1.Настоящий Порядок предоставления иных межбюджетных трансфертов из бюджета сельского поселения «Деревня Прудки» бюджету муниципального района «</w:t>
      </w:r>
      <w:proofErr w:type="spellStart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Малоярославецкий</w:t>
      </w:r>
      <w:proofErr w:type="spellEnd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район» (далее </w:t>
      </w:r>
      <w:proofErr w:type="gramStart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–П</w:t>
      </w:r>
      <w:proofErr w:type="gramEnd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орядок) разработан в соответствии со статьей 142.5 Бюджетного кодекса Российской Федерации, статьей 14 Федерального закона «Об общих принципах организации местного самоуправления в Российской Федерации» от 06.10.200 № 131-Ap и устанавливает случаи, условия и порядок предоставления иных межбюджетных трансфертов бюджету муниципального района «</w:t>
      </w:r>
      <w:proofErr w:type="spellStart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Малоярославецкий</w:t>
      </w:r>
      <w:proofErr w:type="spellEnd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район» (далее – муниципальный район), из бюджета сельского поселения.</w:t>
      </w: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2. Случаи предоставления иных межбюджетных трансфертов.</w:t>
      </w: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2.1. Иные межбюджетные трансферты из бюджета сельского поселения «Деревня Прудки» в бюджет муниципального района «</w:t>
      </w:r>
      <w:proofErr w:type="spellStart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Малоярославецкий</w:t>
      </w:r>
      <w:proofErr w:type="spellEnd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район» предоставляются в следующих случаях:</w:t>
      </w: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1) на осуществление части полномочий по решению вопросов местного значения поселений при их передаче на уровень муниципального района в соответствии с заключенными соглашениями;</w:t>
      </w: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2) в целях совместного финансирования расходных обязательств, возникших при выполнении полномочий органов местного самоуправления поселений по вопросам местного значения поселений;</w:t>
      </w: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3) иные цели, предусмотренные правовыми актами поселения.</w:t>
      </w: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3. Условия предоставления иных межбюджетных трансфертов</w:t>
      </w: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3.1 Иные межбюджетные трансферты из бюджета сельского поселения «Деревня Прудки» в бюджет муниципального района «</w:t>
      </w:r>
      <w:proofErr w:type="spellStart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Малоярославецкий</w:t>
      </w:r>
      <w:proofErr w:type="spellEnd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район» в случаях, предусмотренных подпунктами 1-3 пункта 2.1 настоящего Порядка</w:t>
      </w:r>
      <w:proofErr w:type="gramStart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,</w:t>
      </w:r>
      <w:proofErr w:type="gramEnd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предоставляются при условии соблюдения органами местного самоуправления муниципального района «</w:t>
      </w:r>
      <w:proofErr w:type="spellStart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Малоярославецкий</w:t>
      </w:r>
      <w:proofErr w:type="spellEnd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район» бюджетного законодательства Российской Федерации о налогах и сборах.</w:t>
      </w: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</w: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lastRenderedPageBreak/>
        <w:t>3.2.Предоставление иных межбюджетных трансфертов из бюджета сельского поселения «Деревня Прудки» в бюджет муниципального района осуществляется за счет собственных доходов и источников финансирования дефицита бюджета сельского поселения «Деревня Прудки».</w:t>
      </w: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3.3. Объем средств иных межбюджетных трансфертов не может превышать объем средств на эти цели, утвержденных решением о бюджете сельского поселения «Деревня Прудки».</w:t>
      </w: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4.Порядок предоставления иных межбюджетных трансфертов.</w:t>
      </w: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4.1. Основанием для предоставления иных межбюджетных трансфертов бюджету муниципального района «</w:t>
      </w:r>
      <w:proofErr w:type="spellStart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Малоярославецкий</w:t>
      </w:r>
      <w:proofErr w:type="spellEnd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район» в случае, предусмотренных подпунктами 1-3 пункта 2.1 настоящего Порядка</w:t>
      </w:r>
      <w:proofErr w:type="gramStart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,</w:t>
      </w:r>
      <w:proofErr w:type="gramEnd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является соглашение, заключаемое между администрацией муниципального района «</w:t>
      </w:r>
      <w:proofErr w:type="spellStart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Малоярославецкий</w:t>
      </w:r>
      <w:proofErr w:type="spellEnd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район» и администрацией сельского поселения «Деревня Прудки» в пределах сумм, предусмотренных в бюджете поселения на текущий финансовый год.</w:t>
      </w: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4.2.Соглашение о предоставлении иных межбюджетных трансфертов бюджету муниципального района «</w:t>
      </w:r>
      <w:proofErr w:type="spellStart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Малоярославецкий</w:t>
      </w:r>
      <w:proofErr w:type="spellEnd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район должно содержаться следующие основные положения:</w:t>
      </w: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а) целевое назначение иных межбюджетных трансфертов;</w:t>
      </w: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б) условия предоставления и расходования иных межбюджетных трансфертов:</w:t>
      </w: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в</w:t>
      </w:r>
      <w:proofErr w:type="gramStart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)о</w:t>
      </w:r>
      <w:proofErr w:type="gramEnd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бъем бюджетных ассигнований, предусмотренных на предоставление иных межбюджетных трансфертов.</w:t>
      </w: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г) сроки предоставления иных межбюджетных трансфертов;</w:t>
      </w: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</w:r>
      <w:proofErr w:type="spellStart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д</w:t>
      </w:r>
      <w:proofErr w:type="spellEnd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) порядок перечисления иных межбюджетных трансфертов ;</w:t>
      </w: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е) порядок осуществления контроля за соблюдением условий, установленных для предоставления и расходования иных межбюджетных трансфертов</w:t>
      </w:r>
      <w:proofErr w:type="gramStart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;</w:t>
      </w: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;</w:t>
      </w:r>
      <w:proofErr w:type="gramEnd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ж) сроки и порядок предоставления отчетности об исполнении иных межбюджетных трансфертов;</w:t>
      </w: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</w:r>
      <w:proofErr w:type="spellStart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з</w:t>
      </w:r>
      <w:proofErr w:type="spellEnd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) порядок использования остатка иных межбюджетных трансфертов, не использованных в текущем финансовом году.</w:t>
      </w: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4.3.Подготовка Соглашение о предоставлении иных межбюджетных трансфертов бюджету муниципального района «</w:t>
      </w:r>
      <w:proofErr w:type="spellStart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Малоярославецкий</w:t>
      </w:r>
      <w:proofErr w:type="spellEnd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район» в случаях, предусмотренных пунктом 2 настоящего Порядка, осуществляется администрацией сельского поселения «Деревня Прудки».</w:t>
      </w: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 xml:space="preserve">5. </w:t>
      </w:r>
      <w:proofErr w:type="gramStart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Контроль за</w:t>
      </w:r>
      <w:proofErr w:type="gramEnd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использованием иных межбюджетных трансфертов.</w:t>
      </w: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 xml:space="preserve">5.1. </w:t>
      </w:r>
      <w:proofErr w:type="gramStart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Контроль за</w:t>
      </w:r>
      <w:proofErr w:type="gramEnd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использованием иных межбюджетных трансфертов, предоставленных бюджету муниципального района, осуществляется путем представления в финансовый отдел или администрацию сельского поселения отчетов об использовании финансовых средств. Периодичность и форма представления отчетов определяются Соглашением.</w:t>
      </w: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5.2. Расходование средств, переданных в виде иных межбюджетных трансфертов, на цели, не предусмотренные Соглашением, не допускается.</w:t>
      </w: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5.3.В случае нецелевого использования финансовых средств они подлежат возврату в бюджет сельского поселения в сроки, установленные Соглашением.</w:t>
      </w: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5.4. Органы местного самоуправления муниципального района за нецелевое использование иных межбюджетных трансфертов несут ответственность в соответствии с законодательством Российской Федерации.</w:t>
      </w:r>
    </w:p>
    <w:p w:rsidR="00F82305" w:rsidRPr="00F82305" w:rsidRDefault="00F82305" w:rsidP="00F82305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Приложение</w:t>
      </w:r>
      <w:proofErr w:type="gramStart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К</w:t>
      </w:r>
      <w:proofErr w:type="gramEnd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Порядку предоставления иных межбюджетных</w:t>
      </w: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Трансфертов из бюджета сельского поселения «Деревня Прудки»</w:t>
      </w: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Бюджету муниципального района «</w:t>
      </w:r>
      <w:proofErr w:type="spellStart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Малоярославецкий</w:t>
      </w:r>
      <w:proofErr w:type="spellEnd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район»</w:t>
      </w:r>
    </w:p>
    <w:p w:rsidR="00F82305" w:rsidRPr="00F82305" w:rsidRDefault="00F82305" w:rsidP="00F82305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ОТЧЕТ</w:t>
      </w: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О расходовании иных межбюджетных трансфертов бюджету</w:t>
      </w: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муниципального района «</w:t>
      </w:r>
      <w:proofErr w:type="spellStart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Малоярославецкий</w:t>
      </w:r>
      <w:proofErr w:type="spellEnd"/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район</w:t>
      </w: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по состоянию на _______201____ года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170"/>
        <w:gridCol w:w="3163"/>
        <w:gridCol w:w="3172"/>
      </w:tblGrid>
      <w:tr w:rsidR="00F82305" w:rsidRPr="00F82305" w:rsidTr="00F82305">
        <w:trPr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2305" w:rsidRPr="00F82305" w:rsidRDefault="00F82305" w:rsidP="00F82305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F82305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Наименование  мероприятий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2305" w:rsidRPr="00F82305" w:rsidRDefault="00F82305" w:rsidP="00F82305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F82305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Поступило  из  бюджета  поселения  с  начала  года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2305" w:rsidRPr="00F82305" w:rsidRDefault="00F82305" w:rsidP="00F82305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F82305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Израсходовано  муниципальным  районом  с  начало  года   рублей</w:t>
            </w:r>
          </w:p>
        </w:tc>
      </w:tr>
      <w:tr w:rsidR="00F82305" w:rsidRPr="00F82305" w:rsidTr="00F82305">
        <w:trPr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2305" w:rsidRPr="00F82305" w:rsidRDefault="00F82305" w:rsidP="00F823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F82305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2305" w:rsidRPr="00F82305" w:rsidRDefault="00F82305" w:rsidP="00F823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F82305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2305" w:rsidRPr="00F82305" w:rsidRDefault="00F82305" w:rsidP="00F823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F82305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 </w:t>
            </w:r>
          </w:p>
        </w:tc>
      </w:tr>
      <w:tr w:rsidR="00F82305" w:rsidRPr="00F82305" w:rsidTr="00F82305">
        <w:trPr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2305" w:rsidRPr="00F82305" w:rsidRDefault="00F82305" w:rsidP="00F823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F82305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2305" w:rsidRPr="00F82305" w:rsidRDefault="00F82305" w:rsidP="00F823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F82305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2305" w:rsidRPr="00F82305" w:rsidRDefault="00F82305" w:rsidP="00F823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F82305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 </w:t>
            </w:r>
          </w:p>
        </w:tc>
      </w:tr>
      <w:tr w:rsidR="00F82305" w:rsidRPr="00F82305" w:rsidTr="00F82305">
        <w:trPr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2305" w:rsidRPr="00F82305" w:rsidRDefault="00F82305" w:rsidP="00F823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F82305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2305" w:rsidRPr="00F82305" w:rsidRDefault="00F82305" w:rsidP="00F823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F82305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2305" w:rsidRPr="00F82305" w:rsidRDefault="00F82305" w:rsidP="00F823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F82305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 </w:t>
            </w:r>
          </w:p>
        </w:tc>
      </w:tr>
    </w:tbl>
    <w:p w:rsidR="00F82305" w:rsidRPr="00F82305" w:rsidRDefault="00F82305" w:rsidP="00F82305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Руководитель            подпись                  расшифровка  подписи</w:t>
      </w:r>
    </w:p>
    <w:p w:rsidR="00F82305" w:rsidRPr="00F82305" w:rsidRDefault="00F82305" w:rsidP="00F82305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F8230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Главный  бухгалтер      подпись             расшифровка  подписи</w:t>
      </w:r>
    </w:p>
    <w:p w:rsidR="00972409" w:rsidRDefault="00972409"/>
    <w:sectPr w:rsidR="00972409" w:rsidSect="0097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305"/>
    <w:rsid w:val="00972409"/>
    <w:rsid w:val="00F82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23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9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954</Words>
  <Characters>5440</Characters>
  <Application>Microsoft Office Word</Application>
  <DocSecurity>0</DocSecurity>
  <Lines>45</Lines>
  <Paragraphs>12</Paragraphs>
  <ScaleCrop>false</ScaleCrop>
  <Company>Microsoft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1</cp:revision>
  <dcterms:created xsi:type="dcterms:W3CDTF">2023-02-13T06:09:00Z</dcterms:created>
  <dcterms:modified xsi:type="dcterms:W3CDTF">2023-02-13T06:09:00Z</dcterms:modified>
</cp:coreProperties>
</file>